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color w:val="424242"/>
          <w:sz w:val="32"/>
          <w:szCs w:val="32"/>
        </w:rPr>
      </w:pPr>
      <w:r>
        <w:rPr>
          <w:rFonts w:hint="eastAsia"/>
          <w:b/>
          <w:bCs/>
          <w:color w:val="424242"/>
          <w:sz w:val="32"/>
          <w:szCs w:val="32"/>
        </w:rPr>
        <w:t>扬州市职业大学2</w:t>
      </w:r>
      <w:r>
        <w:rPr>
          <w:b/>
          <w:bCs/>
          <w:color w:val="424242"/>
          <w:sz w:val="32"/>
          <w:szCs w:val="32"/>
        </w:rPr>
        <w:t>022</w:t>
      </w:r>
      <w:r>
        <w:rPr>
          <w:rFonts w:hint="eastAsia"/>
          <w:b/>
          <w:bCs/>
          <w:color w:val="424242"/>
          <w:sz w:val="32"/>
          <w:szCs w:val="32"/>
        </w:rPr>
        <w:t>、2</w:t>
      </w:r>
      <w:r>
        <w:rPr>
          <w:b/>
          <w:bCs/>
          <w:color w:val="424242"/>
          <w:sz w:val="32"/>
          <w:szCs w:val="32"/>
        </w:rPr>
        <w:t>023</w:t>
      </w:r>
      <w:r>
        <w:rPr>
          <w:rFonts w:hint="eastAsia"/>
          <w:b/>
          <w:bCs/>
          <w:color w:val="424242"/>
          <w:sz w:val="32"/>
          <w:szCs w:val="32"/>
        </w:rPr>
        <w:t>年度合同制员工体检项目</w:t>
      </w:r>
    </w:p>
    <w:p>
      <w:pPr>
        <w:spacing w:line="360" w:lineRule="auto"/>
        <w:jc w:val="center"/>
        <w:rPr>
          <w:b/>
          <w:bCs/>
          <w:color w:val="424242"/>
          <w:sz w:val="32"/>
          <w:szCs w:val="32"/>
        </w:rPr>
      </w:pPr>
      <w:r>
        <w:rPr>
          <w:rFonts w:hint="eastAsia"/>
          <w:b/>
          <w:bCs/>
          <w:color w:val="424242"/>
          <w:sz w:val="32"/>
          <w:szCs w:val="32"/>
        </w:rPr>
        <w:t>询价文件</w:t>
      </w:r>
    </w:p>
    <w:p>
      <w:pPr>
        <w:spacing w:line="360" w:lineRule="auto"/>
        <w:ind w:firstLine="420" w:firstLineChars="200"/>
        <w:rPr>
          <w:rFonts w:ascii="宋体" w:cs="宋体"/>
          <w:szCs w:val="21"/>
        </w:rPr>
      </w:pPr>
      <w:r>
        <w:rPr>
          <w:rFonts w:hint="eastAsia" w:ascii="宋体" w:hAnsi="宋体" w:cs="宋体"/>
          <w:szCs w:val="21"/>
        </w:rPr>
        <w:t>我校</w:t>
      </w:r>
      <w:r>
        <w:rPr>
          <w:rFonts w:hint="eastAsia" w:ascii="宋体" w:hAnsi="宋体" w:cs="宋体"/>
          <w:bCs/>
          <w:szCs w:val="21"/>
        </w:rPr>
        <w:t>就</w:t>
      </w:r>
      <w:r>
        <w:rPr>
          <w:rFonts w:hint="eastAsia" w:ascii="宋体" w:hAnsi="宋体" w:cs="宋体"/>
          <w:szCs w:val="21"/>
        </w:rPr>
        <w:t>2</w:t>
      </w:r>
      <w:r>
        <w:rPr>
          <w:rFonts w:ascii="宋体" w:hAnsi="宋体" w:cs="宋体"/>
          <w:szCs w:val="21"/>
        </w:rPr>
        <w:t>022</w:t>
      </w:r>
      <w:r>
        <w:rPr>
          <w:rFonts w:hint="eastAsia" w:ascii="宋体" w:hAnsi="宋体" w:cs="宋体"/>
          <w:szCs w:val="21"/>
        </w:rPr>
        <w:t>、2</w:t>
      </w:r>
      <w:r>
        <w:rPr>
          <w:rFonts w:ascii="宋体" w:hAnsi="宋体" w:cs="宋体"/>
          <w:szCs w:val="21"/>
        </w:rPr>
        <w:t>023</w:t>
      </w:r>
      <w:r>
        <w:rPr>
          <w:rFonts w:hint="eastAsia" w:ascii="宋体" w:hAnsi="宋体" w:cs="宋体"/>
          <w:szCs w:val="21"/>
        </w:rPr>
        <w:t>年合同制员工体检项目进行招标，</w:t>
      </w:r>
      <w:r>
        <w:rPr>
          <w:rFonts w:hint="eastAsia" w:asciiTheme="minorEastAsia" w:hAnsiTheme="minorEastAsia" w:cstheme="minorEastAsia"/>
          <w:color w:val="000000"/>
          <w:szCs w:val="21"/>
        </w:rPr>
        <w:t>现发布询价文件，欢迎符合相关条件的供应商参加投标。</w:t>
      </w:r>
    </w:p>
    <w:p>
      <w:pPr>
        <w:spacing w:line="360" w:lineRule="auto"/>
        <w:outlineLvl w:val="0"/>
        <w:rPr>
          <w:rFonts w:asciiTheme="minorEastAsia" w:hAnsiTheme="minorEastAsia" w:cstheme="minorEastAsia"/>
          <w:b/>
          <w:bCs/>
          <w:color w:val="000000"/>
          <w:szCs w:val="21"/>
          <w:shd w:val="clear" w:color="auto" w:fill="FFFFFF"/>
        </w:rPr>
      </w:pPr>
      <w:r>
        <w:rPr>
          <w:rFonts w:hint="eastAsia" w:asciiTheme="minorEastAsia" w:hAnsiTheme="minorEastAsia" w:cstheme="minorEastAsia"/>
          <w:b/>
          <w:bCs/>
          <w:color w:val="000000"/>
          <w:szCs w:val="21"/>
          <w:shd w:val="clear" w:color="auto" w:fill="FFFFFF"/>
        </w:rPr>
        <w:t>一、项目基本情况及要求</w:t>
      </w:r>
    </w:p>
    <w:p>
      <w:pPr>
        <w:spacing w:line="360" w:lineRule="auto"/>
        <w:ind w:firstLine="420" w:firstLineChars="200"/>
        <w:outlineLvl w:val="0"/>
        <w:rPr>
          <w:rFonts w:ascii="宋体" w:hAnsi="宋体" w:eastAsia="宋体" w:cs="宋体"/>
          <w:kern w:val="0"/>
          <w:szCs w:val="21"/>
        </w:rPr>
      </w:pPr>
      <w:r>
        <w:rPr>
          <w:rFonts w:hint="eastAsia" w:ascii="宋体" w:hAnsi="宋体" w:eastAsia="宋体" w:cs="宋体"/>
          <w:kern w:val="0"/>
          <w:szCs w:val="21"/>
        </w:rPr>
        <w:t>1、服务简介</w:t>
      </w:r>
    </w:p>
    <w:p>
      <w:pPr>
        <w:spacing w:line="360" w:lineRule="auto"/>
        <w:ind w:firstLine="420" w:firstLineChars="200"/>
        <w:outlineLvl w:val="0"/>
        <w:rPr>
          <w:rFonts w:ascii="宋体" w:hAnsi="宋体" w:eastAsia="宋体" w:cs="宋体"/>
          <w:kern w:val="0"/>
          <w:szCs w:val="21"/>
        </w:rPr>
      </w:pPr>
      <w:r>
        <w:rPr>
          <w:rFonts w:hint="eastAsia" w:ascii="宋体" w:hAnsi="宋体" w:eastAsia="宋体" w:cs="宋体"/>
          <w:kern w:val="0"/>
          <w:szCs w:val="21"/>
        </w:rPr>
        <w:t>202</w:t>
      </w:r>
      <w:r>
        <w:rPr>
          <w:rFonts w:ascii="宋体" w:hAnsi="宋体" w:eastAsia="宋体" w:cs="宋体"/>
          <w:kern w:val="0"/>
          <w:szCs w:val="21"/>
        </w:rPr>
        <w:t>2</w:t>
      </w:r>
      <w:r>
        <w:rPr>
          <w:rFonts w:hint="eastAsia" w:ascii="宋体" w:hAnsi="宋体" w:eastAsia="宋体" w:cs="宋体"/>
          <w:kern w:val="0"/>
          <w:szCs w:val="21"/>
        </w:rPr>
        <w:t>、2</w:t>
      </w:r>
      <w:r>
        <w:rPr>
          <w:rFonts w:ascii="宋体" w:hAnsi="宋体" w:eastAsia="宋体" w:cs="宋体"/>
          <w:kern w:val="0"/>
          <w:szCs w:val="21"/>
        </w:rPr>
        <w:t>023</w:t>
      </w:r>
      <w:r>
        <w:rPr>
          <w:rFonts w:hint="eastAsia" w:ascii="宋体" w:hAnsi="宋体" w:eastAsia="宋体" w:cs="宋体"/>
          <w:kern w:val="0"/>
          <w:szCs w:val="21"/>
        </w:rPr>
        <w:t>年扬州市职业大学合同制员工体检人</w:t>
      </w:r>
      <w:r>
        <w:rPr>
          <w:rFonts w:hint="eastAsia" w:ascii="宋体" w:hAnsi="宋体" w:eastAsia="宋体" w:cs="宋体"/>
          <w:color w:val="auto"/>
          <w:kern w:val="0"/>
          <w:szCs w:val="21"/>
        </w:rPr>
        <w:t>数</w:t>
      </w:r>
      <w:r>
        <w:rPr>
          <w:rFonts w:hint="eastAsia" w:ascii="宋体" w:hAnsi="宋体" w:eastAsia="宋体" w:cs="宋体"/>
          <w:color w:val="auto"/>
          <w:kern w:val="0"/>
          <w:szCs w:val="21"/>
          <w:lang w:eastAsia="zh-CN"/>
        </w:rPr>
        <w:t>共</w:t>
      </w:r>
      <w:r>
        <w:rPr>
          <w:rFonts w:hint="eastAsia" w:ascii="宋体" w:hAnsi="宋体" w:eastAsia="宋体" w:cs="宋体"/>
          <w:color w:val="auto"/>
          <w:kern w:val="0"/>
          <w:szCs w:val="21"/>
        </w:rPr>
        <w:t>约</w:t>
      </w:r>
      <w:r>
        <w:rPr>
          <w:rFonts w:hint="eastAsia" w:ascii="宋体" w:hAnsi="宋体" w:eastAsia="宋体" w:cs="宋体"/>
          <w:kern w:val="0"/>
          <w:szCs w:val="21"/>
        </w:rPr>
        <w:t>4</w:t>
      </w:r>
      <w:r>
        <w:rPr>
          <w:rFonts w:ascii="宋体" w:hAnsi="宋体" w:eastAsia="宋体" w:cs="宋体"/>
          <w:kern w:val="0"/>
          <w:szCs w:val="21"/>
        </w:rPr>
        <w:t>20</w:t>
      </w:r>
      <w:r>
        <w:rPr>
          <w:rFonts w:hint="eastAsia" w:ascii="宋体" w:hAnsi="宋体" w:eastAsia="宋体" w:cs="宋体"/>
          <w:kern w:val="0"/>
          <w:szCs w:val="21"/>
        </w:rPr>
        <w:t>人，其中男性约76人，女性约13</w:t>
      </w:r>
      <w:r>
        <w:rPr>
          <w:rFonts w:ascii="宋体" w:hAnsi="宋体" w:eastAsia="宋体" w:cs="宋体"/>
          <w:kern w:val="0"/>
          <w:szCs w:val="21"/>
        </w:rPr>
        <w:t>4</w:t>
      </w:r>
      <w:r>
        <w:rPr>
          <w:rFonts w:hint="eastAsia" w:ascii="宋体" w:hAnsi="宋体" w:eastAsia="宋体" w:cs="宋体"/>
          <w:kern w:val="0"/>
          <w:szCs w:val="21"/>
        </w:rPr>
        <w:t>人，</w:t>
      </w:r>
      <w:r>
        <w:rPr>
          <w:rFonts w:hint="eastAsia" w:ascii="宋体" w:hAnsi="宋体" w:eastAsia="宋体" w:cs="宋体"/>
          <w:b/>
          <w:bCs/>
          <w:kern w:val="0"/>
          <w:szCs w:val="21"/>
        </w:rPr>
        <w:t>预算控制价为</w:t>
      </w:r>
      <w:r>
        <w:rPr>
          <w:rFonts w:ascii="宋体" w:hAnsi="宋体" w:eastAsia="宋体" w:cs="宋体"/>
          <w:b/>
          <w:bCs/>
          <w:kern w:val="0"/>
          <w:szCs w:val="21"/>
        </w:rPr>
        <w:t>5</w:t>
      </w:r>
      <w:r>
        <w:rPr>
          <w:rFonts w:hint="eastAsia" w:ascii="宋体" w:hAnsi="宋体" w:eastAsia="宋体" w:cs="宋体"/>
          <w:b/>
          <w:bCs/>
          <w:kern w:val="0"/>
          <w:szCs w:val="21"/>
        </w:rPr>
        <w:t>00元/人/年/次</w:t>
      </w:r>
      <w:r>
        <w:rPr>
          <w:rFonts w:hint="eastAsia" w:ascii="宋体" w:hAnsi="宋体" w:eastAsia="宋体" w:cs="宋体"/>
          <w:kern w:val="0"/>
          <w:szCs w:val="21"/>
        </w:rPr>
        <w:t>，投标价格高于限价为无效投标。结算时以实际参加体检人数为准。投标人投标时必须承诺满足以下基础体检套餐，否则作废标处理。</w:t>
      </w:r>
    </w:p>
    <w:p>
      <w:pPr>
        <w:spacing w:line="360" w:lineRule="auto"/>
        <w:ind w:firstLine="420" w:firstLineChars="200"/>
        <w:outlineLvl w:val="0"/>
        <w:rPr>
          <w:rFonts w:ascii="宋体" w:hAnsi="宋体" w:eastAsia="宋体" w:cs="宋体"/>
          <w:kern w:val="0"/>
          <w:szCs w:val="21"/>
        </w:rPr>
      </w:pPr>
      <w:r>
        <w:rPr>
          <w:rFonts w:hint="eastAsia" w:ascii="宋体" w:hAnsi="宋体" w:eastAsia="宋体" w:cs="宋体"/>
          <w:kern w:val="0"/>
          <w:szCs w:val="21"/>
        </w:rPr>
        <w:t>投标人须在签订合同后15个工作日内完成本次体检。</w:t>
      </w:r>
      <w:bookmarkStart w:id="1" w:name="_GoBack"/>
      <w:bookmarkEnd w:id="1"/>
      <w:r>
        <w:rPr>
          <w:rFonts w:hint="eastAsia" w:ascii="宋体" w:hAnsi="宋体" w:eastAsia="宋体" w:cs="宋体"/>
          <w:kern w:val="0"/>
          <w:szCs w:val="21"/>
        </w:rPr>
        <w:t>本项目合同期为</w:t>
      </w:r>
      <w:r>
        <w:rPr>
          <w:rFonts w:ascii="宋体" w:hAnsi="宋体" w:eastAsia="宋体" w:cs="宋体"/>
          <w:kern w:val="0"/>
          <w:szCs w:val="21"/>
        </w:rPr>
        <w:t>2</w:t>
      </w:r>
      <w:r>
        <w:rPr>
          <w:rFonts w:hint="eastAsia" w:ascii="宋体" w:hAnsi="宋体" w:eastAsia="宋体" w:cs="宋体"/>
          <w:kern w:val="0"/>
          <w:szCs w:val="21"/>
        </w:rPr>
        <w:t>年，每年集中安排时间体检，以实际参加体检人数为准与中标人结算体检费用。如中标人未按招标服务要求实施体检项目内容，或因体检人员满意度调查低于8</w:t>
      </w:r>
      <w:r>
        <w:rPr>
          <w:rFonts w:ascii="宋体" w:hAnsi="宋体" w:eastAsia="宋体" w:cs="宋体"/>
          <w:kern w:val="0"/>
          <w:szCs w:val="21"/>
        </w:rPr>
        <w:t>0%</w:t>
      </w:r>
      <w:r>
        <w:rPr>
          <w:rFonts w:hint="eastAsia" w:ascii="宋体" w:hAnsi="宋体" w:eastAsia="宋体" w:cs="宋体"/>
          <w:kern w:val="0"/>
          <w:szCs w:val="21"/>
        </w:rPr>
        <w:t>，招标人有权单方面终止合同。</w:t>
      </w:r>
    </w:p>
    <w:p>
      <w:pPr>
        <w:spacing w:line="360" w:lineRule="auto"/>
        <w:ind w:firstLine="420" w:firstLineChars="200"/>
        <w:rPr>
          <w:rFonts w:ascii="宋体" w:hAnsi="宋体"/>
          <w:szCs w:val="21"/>
        </w:rPr>
      </w:pPr>
      <w:r>
        <w:rPr>
          <w:rFonts w:hint="eastAsia" w:ascii="宋体" w:hAnsi="宋体"/>
          <w:szCs w:val="21"/>
        </w:rPr>
        <w:t>2、服务要求</w:t>
      </w:r>
    </w:p>
    <w:p>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项目实施前，安排专人对接，确保相关数据对接顺利和体检工作顺利进行。负责做好体检资料的制作、管理和发放( 包括体检表，早餐券，体检须知等)。如遇体检表缺失、漏检等情况，应及时补发或补检。</w:t>
      </w:r>
    </w:p>
    <w:p>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项目实施中，体检现场范围内须有清晰准确的体检引导标志牌及体检导诊员并足量提供早餐。如遇检出急性传染病、恶性肿瘤等特殊情况，应在1个工作日内反馈至采购人；如胸部</w:t>
      </w:r>
      <w:r>
        <w:rPr>
          <w:rFonts w:hint="eastAsia" w:ascii="宋体" w:hAnsi="宋体"/>
          <w:szCs w:val="21"/>
        </w:rPr>
        <w:t>CT</w:t>
      </w:r>
      <w:r>
        <w:rPr>
          <w:rFonts w:ascii="宋体" w:hAnsi="宋体"/>
          <w:szCs w:val="21"/>
        </w:rPr>
        <w:t>发现情况异常，须免费提供胶片；对当场发觉可疑有误的检查，须免费进行复查，并及时告知复查名单、内容等。</w:t>
      </w:r>
    </w:p>
    <w:p>
      <w:pPr>
        <w:spacing w:line="360" w:lineRule="auto"/>
        <w:ind w:firstLine="420" w:firstLineChars="200"/>
        <w:rPr>
          <w:rFonts w:ascii="宋体" w:hAnsi="宋体"/>
          <w:szCs w:val="21"/>
        </w:rPr>
      </w:pPr>
      <w:r>
        <w:rPr>
          <w:rFonts w:hint="eastAsia" w:ascii="宋体" w:hAnsi="宋体"/>
          <w:szCs w:val="21"/>
        </w:rPr>
        <w:t>(3)</w:t>
      </w:r>
      <w:r>
        <w:rPr>
          <w:rFonts w:ascii="宋体" w:hAnsi="宋体"/>
          <w:szCs w:val="21"/>
        </w:rPr>
        <w:t>项目实施后，安排专人负责建立、更新健康档案（纸质），体检报告书需有体检结果、体检报告汇总及体检结果注意事项和建议组成的体检报告书（袋装）</w:t>
      </w:r>
      <w:r>
        <w:rPr>
          <w:rFonts w:hint="eastAsia" w:ascii="宋体" w:hAnsi="宋体"/>
          <w:szCs w:val="21"/>
        </w:rPr>
        <w:t>。</w:t>
      </w:r>
    </w:p>
    <w:p>
      <w:pPr>
        <w:spacing w:line="360" w:lineRule="auto"/>
        <w:ind w:firstLine="420" w:firstLineChars="200"/>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w:t>
      </w:r>
      <w:r>
        <w:rPr>
          <w:rFonts w:ascii="宋体" w:hAnsi="宋体"/>
          <w:szCs w:val="21"/>
        </w:rPr>
        <w:t>4)</w:t>
      </w:r>
      <w:r>
        <w:rPr>
          <w:rFonts w:hint="eastAsia" w:ascii="宋体" w:hAnsi="宋体"/>
          <w:szCs w:val="21"/>
        </w:rPr>
        <w:t>服务内容内须包含早餐及免费停车（发放停车券）。</w:t>
      </w:r>
    </w:p>
    <w:p>
      <w:pPr>
        <w:pStyle w:val="6"/>
        <w:rPr>
          <w:rFonts w:ascii="宋体" w:hAnsi="宋体"/>
          <w:szCs w:val="21"/>
        </w:rPr>
      </w:pPr>
      <w:r>
        <w:rPr>
          <w:rFonts w:hint="eastAsia" w:ascii="宋体" w:hAnsi="宋体"/>
          <w:szCs w:val="21"/>
        </w:rPr>
        <w:t>3、体检内容（由个人在体检套餐内任选一套）</w:t>
      </w:r>
    </w:p>
    <w:tbl>
      <w:tblPr>
        <w:tblStyle w:val="1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2955"/>
        <w:gridCol w:w="4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restart"/>
          </w:tcPr>
          <w:p>
            <w:pPr>
              <w:jc w:val="left"/>
            </w:pPr>
          </w:p>
          <w:p>
            <w:pPr>
              <w:jc w:val="left"/>
            </w:pPr>
          </w:p>
          <w:p>
            <w:pPr>
              <w:jc w:val="left"/>
            </w:pPr>
          </w:p>
          <w:p>
            <w:pPr>
              <w:jc w:val="left"/>
            </w:pPr>
          </w:p>
          <w:p>
            <w:pPr>
              <w:jc w:val="left"/>
              <w:rPr>
                <w:rFonts w:ascii="宋体" w:hAnsi="宋体" w:eastAsia="宋体" w:cs="宋体"/>
                <w:b/>
                <w:kern w:val="0"/>
                <w:szCs w:val="21"/>
              </w:rPr>
            </w:pPr>
            <w:r>
              <w:rPr>
                <w:rFonts w:hint="eastAsia"/>
                <w:b/>
                <w:bCs/>
              </w:rPr>
              <w:t>男士、未婚女套餐(A套餐)</w:t>
            </w:r>
          </w:p>
        </w:tc>
        <w:tc>
          <w:tcPr>
            <w:tcW w:w="2955" w:type="dxa"/>
            <w:noWrap/>
          </w:tcPr>
          <w:p>
            <w:pPr>
              <w:pStyle w:val="6"/>
              <w:rPr>
                <w:rFonts w:ascii="宋体" w:hAnsi="宋体" w:eastAsia="宋体" w:cs="宋体"/>
                <w:b/>
                <w:bCs/>
                <w:kern w:val="0"/>
                <w:szCs w:val="21"/>
              </w:rPr>
            </w:pPr>
            <w:r>
              <w:rPr>
                <w:rFonts w:hint="eastAsia" w:ascii="宋体" w:hAnsi="宋体" w:eastAsia="宋体" w:cs="宋体"/>
                <w:b/>
                <w:bCs/>
                <w:kern w:val="0"/>
                <w:szCs w:val="21"/>
              </w:rPr>
              <w:t>项目</w:t>
            </w:r>
          </w:p>
        </w:tc>
        <w:tc>
          <w:tcPr>
            <w:tcW w:w="4374" w:type="dxa"/>
            <w:noWrap/>
          </w:tcPr>
          <w:p>
            <w:pPr>
              <w:pStyle w:val="6"/>
              <w:rPr>
                <w:rFonts w:ascii="宋体" w:hAnsi="宋体" w:eastAsia="宋体" w:cs="宋体"/>
                <w:b/>
                <w:bCs/>
                <w:kern w:val="0"/>
                <w:szCs w:val="21"/>
              </w:rPr>
            </w:pPr>
            <w:r>
              <w:rPr>
                <w:rFonts w:hint="eastAsia" w:ascii="宋体" w:hAnsi="宋体" w:eastAsia="宋体" w:cs="宋体"/>
                <w:b/>
                <w:bCs/>
                <w:kern w:val="0"/>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肝功能5项</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筛查肝脏疾病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肾功能</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筛查肾脏疾病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血脂分析4项</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高血脂、动脉硬化的检查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血糖</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筛查糖尿病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幽门螺旋杆菌</w:t>
            </w:r>
          </w:p>
        </w:tc>
        <w:tc>
          <w:tcPr>
            <w:tcW w:w="4374" w:type="dxa"/>
          </w:tcPr>
          <w:p>
            <w:pPr>
              <w:pStyle w:val="6"/>
              <w:rPr>
                <w:rFonts w:ascii="宋体" w:hAnsi="宋体" w:eastAsia="宋体" w:cs="宋体"/>
                <w:kern w:val="0"/>
                <w:szCs w:val="21"/>
              </w:rPr>
            </w:pPr>
            <w:r>
              <w:rPr>
                <w:rFonts w:hint="eastAsia" w:ascii="宋体" w:hAnsi="宋体" w:eastAsia="宋体" w:cs="宋体"/>
                <w:kern w:val="0"/>
                <w:szCs w:val="21"/>
              </w:rPr>
              <w:t>检测是否感染幽门螺旋杆菌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tcPr>
          <w:p>
            <w:pPr>
              <w:pStyle w:val="6"/>
              <w:rPr>
                <w:rFonts w:ascii="宋体" w:hAnsi="宋体" w:eastAsia="宋体" w:cs="宋体"/>
                <w:kern w:val="0"/>
                <w:szCs w:val="21"/>
              </w:rPr>
            </w:pPr>
            <w:r>
              <w:rPr>
                <w:rFonts w:hint="eastAsia" w:ascii="宋体" w:hAnsi="宋体" w:eastAsia="宋体" w:cs="宋体"/>
                <w:kern w:val="0"/>
                <w:szCs w:val="21"/>
              </w:rPr>
              <w:t>肿瘤筛查：CEA、AFP、PSA/CA125、CA199</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筛查消化道、肝脏、生殖系统等器官病变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tcPr>
          <w:p>
            <w:pPr>
              <w:pStyle w:val="6"/>
              <w:rPr>
                <w:rFonts w:ascii="宋体" w:hAnsi="宋体" w:eastAsia="宋体" w:cs="宋体"/>
                <w:kern w:val="0"/>
                <w:szCs w:val="21"/>
              </w:rPr>
            </w:pPr>
            <w:r>
              <w:rPr>
                <w:rFonts w:hint="eastAsia" w:ascii="宋体" w:hAnsi="宋体" w:eastAsia="宋体" w:cs="宋体"/>
                <w:kern w:val="0"/>
                <w:szCs w:val="21"/>
              </w:rPr>
              <w:t>糖化血红蛋白</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检查近2-3月血糖水平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血常规</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检测病毒感染、白血病、急性感染、贫血、炎症等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尿常规</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尿路感染、尿糖、尿蛋白、尿液酸、急慢性肾病等检查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tcPr>
          <w:p>
            <w:pPr>
              <w:pStyle w:val="6"/>
              <w:rPr>
                <w:rFonts w:ascii="宋体" w:hAnsi="宋体" w:eastAsia="宋体" w:cs="宋体"/>
                <w:kern w:val="0"/>
                <w:szCs w:val="21"/>
              </w:rPr>
            </w:pPr>
            <w:r>
              <w:rPr>
                <w:rFonts w:hint="eastAsia" w:ascii="宋体" w:hAnsi="宋体" w:eastAsia="宋体" w:cs="宋体"/>
                <w:kern w:val="0"/>
                <w:szCs w:val="21"/>
              </w:rPr>
              <w:t>彩超：肝胆脾胰双肾、前列腺膀胱/子宫附件</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检查肝胆脾胰肾、前列腺、膀胱/子宫附件等器官的病变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tcPr>
          <w:p>
            <w:pPr>
              <w:pStyle w:val="6"/>
              <w:rPr>
                <w:rFonts w:ascii="宋体" w:hAnsi="宋体" w:eastAsia="宋体" w:cs="宋体"/>
                <w:kern w:val="0"/>
                <w:szCs w:val="21"/>
              </w:rPr>
            </w:pPr>
            <w:r>
              <w:rPr>
                <w:rFonts w:hint="eastAsia" w:ascii="宋体" w:hAnsi="宋体" w:eastAsia="宋体" w:cs="宋体"/>
                <w:kern w:val="0"/>
                <w:szCs w:val="21"/>
              </w:rPr>
              <w:t>彩超：甲状腺</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检查甲状腺病变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心电图(12导联)</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检查心脏功能及心脏疾病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胸部正位片</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检查心脏肥大、肺、呼吸道等疾病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一般检查</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测血压等，了解身体的基本状况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内科</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心、肝、脾、肺、神经系统等检查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外科</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皮肤、四肢、淋巴结、甲状腺、乳腺、肛门等检查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眼科</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青光眼、白内障、眼底动脉血管检查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84" w:type="dxa"/>
            <w:vMerge w:val="continue"/>
          </w:tcPr>
          <w:p>
            <w:pPr>
              <w:pStyle w:val="6"/>
              <w:rPr>
                <w:rFonts w:ascii="宋体" w:hAnsi="宋体" w:eastAsia="宋体" w:cs="宋体"/>
                <w:kern w:val="0"/>
                <w:szCs w:val="21"/>
              </w:rPr>
            </w:pPr>
          </w:p>
        </w:tc>
        <w:tc>
          <w:tcPr>
            <w:tcW w:w="2955" w:type="dxa"/>
            <w:noWrap/>
          </w:tcPr>
          <w:p>
            <w:pPr>
              <w:pStyle w:val="6"/>
              <w:rPr>
                <w:rFonts w:ascii="宋体" w:hAnsi="宋体" w:eastAsia="宋体" w:cs="宋体"/>
                <w:kern w:val="0"/>
                <w:szCs w:val="21"/>
              </w:rPr>
            </w:pPr>
            <w:r>
              <w:rPr>
                <w:rFonts w:hint="eastAsia" w:ascii="宋体" w:hAnsi="宋体" w:eastAsia="宋体" w:cs="宋体"/>
                <w:kern w:val="0"/>
                <w:szCs w:val="21"/>
              </w:rPr>
              <w:t>耳鼻喉科</w:t>
            </w:r>
          </w:p>
        </w:tc>
        <w:tc>
          <w:tcPr>
            <w:tcW w:w="4374" w:type="dxa"/>
            <w:noWrap/>
          </w:tcPr>
          <w:p>
            <w:pPr>
              <w:pStyle w:val="6"/>
              <w:rPr>
                <w:rFonts w:ascii="宋体" w:hAnsi="宋体" w:eastAsia="宋体" w:cs="宋体"/>
                <w:kern w:val="0"/>
                <w:szCs w:val="21"/>
              </w:rPr>
            </w:pPr>
            <w:r>
              <w:rPr>
                <w:rFonts w:hint="eastAsia" w:ascii="宋体" w:hAnsi="宋体" w:eastAsia="宋体" w:cs="宋体"/>
                <w:kern w:val="0"/>
                <w:szCs w:val="21"/>
              </w:rPr>
              <w:t>耳鼻咽喉各部形态、功能，发音及听力等检查</w:t>
            </w:r>
          </w:p>
        </w:tc>
      </w:tr>
    </w:tbl>
    <w:p>
      <w:pPr>
        <w:pStyle w:val="6"/>
        <w:rPr>
          <w:rFonts w:ascii="宋体" w:hAnsi="宋体" w:eastAsia="宋体" w:cs="宋体"/>
          <w:kern w:val="0"/>
          <w:szCs w:val="21"/>
        </w:rPr>
      </w:pP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2955"/>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restart"/>
          </w:tcPr>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rFonts w:ascii="宋体" w:hAnsi="宋体"/>
                <w:b/>
                <w:color w:val="000000"/>
                <w:szCs w:val="21"/>
              </w:rPr>
            </w:pPr>
            <w:r>
              <w:rPr>
                <w:rFonts w:hint="eastAsia"/>
                <w:b/>
                <w:bCs/>
              </w:rPr>
              <w:t>已婚女套餐（B套餐）</w:t>
            </w:r>
          </w:p>
        </w:tc>
        <w:tc>
          <w:tcPr>
            <w:tcW w:w="2955" w:type="dxa"/>
            <w:noWrap/>
          </w:tcPr>
          <w:p>
            <w:pPr>
              <w:spacing w:line="360" w:lineRule="auto"/>
              <w:ind w:firstLine="422" w:firstLineChars="200"/>
              <w:outlineLvl w:val="0"/>
              <w:rPr>
                <w:rFonts w:ascii="宋体" w:hAnsi="宋体"/>
                <w:b/>
                <w:bCs/>
                <w:color w:val="000000"/>
                <w:szCs w:val="21"/>
              </w:rPr>
            </w:pPr>
            <w:r>
              <w:rPr>
                <w:rFonts w:hint="eastAsia" w:ascii="宋体" w:hAnsi="宋体"/>
                <w:b/>
                <w:bCs/>
                <w:color w:val="000000"/>
                <w:szCs w:val="21"/>
              </w:rPr>
              <w:t>项目</w:t>
            </w:r>
          </w:p>
        </w:tc>
        <w:tc>
          <w:tcPr>
            <w:tcW w:w="4531" w:type="dxa"/>
            <w:noWrap/>
          </w:tcPr>
          <w:p>
            <w:pPr>
              <w:spacing w:line="360" w:lineRule="auto"/>
              <w:ind w:firstLine="422" w:firstLineChars="200"/>
              <w:outlineLvl w:val="0"/>
              <w:rPr>
                <w:rFonts w:ascii="宋体" w:hAnsi="宋体"/>
                <w:b/>
                <w:bCs/>
                <w:color w:val="000000"/>
                <w:szCs w:val="21"/>
              </w:rPr>
            </w:pPr>
            <w:r>
              <w:rPr>
                <w:rFonts w:hint="eastAsia" w:ascii="宋体" w:hAnsi="宋体"/>
                <w:b/>
                <w:bCs/>
                <w:color w:val="000000"/>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肝功能5项</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筛查肝脏疾病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肾功能</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筛查肾脏疾病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血脂分析4项</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高血脂、动脉硬化的检查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血糖</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筛查糖尿病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tcPr>
          <w:p>
            <w:pPr>
              <w:spacing w:line="360" w:lineRule="auto"/>
              <w:ind w:firstLine="420" w:firstLineChars="200"/>
              <w:outlineLvl w:val="0"/>
              <w:rPr>
                <w:rFonts w:ascii="宋体" w:hAnsi="宋体"/>
                <w:color w:val="000000"/>
                <w:szCs w:val="21"/>
              </w:rPr>
            </w:pPr>
            <w:r>
              <w:rPr>
                <w:rFonts w:hint="eastAsia" w:ascii="宋体" w:hAnsi="宋体"/>
                <w:color w:val="000000"/>
                <w:szCs w:val="21"/>
              </w:rPr>
              <w:t>肿瘤筛查：CEA、AFP、CA125</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筛查消化道、肝脏、生殖系统等器官病变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血常规</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检测病毒感染、白血病、急性感染、贫血、炎症等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尿常规</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尿路感染、尿糖、尿蛋白、尿液酸、急慢性肾病等检查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tcPr>
          <w:p>
            <w:pPr>
              <w:spacing w:line="360" w:lineRule="auto"/>
              <w:ind w:firstLine="420" w:firstLineChars="200"/>
              <w:outlineLvl w:val="0"/>
              <w:rPr>
                <w:rFonts w:ascii="宋体" w:hAnsi="宋体"/>
                <w:color w:val="000000"/>
                <w:szCs w:val="21"/>
              </w:rPr>
            </w:pPr>
            <w:r>
              <w:rPr>
                <w:rFonts w:hint="eastAsia" w:ascii="宋体" w:hAnsi="宋体"/>
                <w:color w:val="000000"/>
                <w:szCs w:val="21"/>
              </w:rPr>
              <w:t>彩超：肝胆脾胰双肾、子宫附件</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检查肝胆脾胰肾、前列腺、子宫附件等器官的病变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彩超：乳腺</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检查乳腺疾病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tcPr>
          <w:p>
            <w:pPr>
              <w:spacing w:line="360" w:lineRule="auto"/>
              <w:ind w:firstLine="420" w:firstLineChars="200"/>
              <w:outlineLvl w:val="0"/>
              <w:rPr>
                <w:rFonts w:ascii="宋体" w:hAnsi="宋体"/>
                <w:color w:val="000000"/>
                <w:szCs w:val="21"/>
              </w:rPr>
            </w:pPr>
            <w:r>
              <w:rPr>
                <w:rFonts w:hint="eastAsia" w:ascii="宋体" w:hAnsi="宋体"/>
                <w:color w:val="000000"/>
                <w:szCs w:val="21"/>
              </w:rPr>
              <w:t>彩超：甲状腺</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检查甲状腺病变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心电图(12导联)</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检查心脏功能及心脏疾病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胸部正位片</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检查心脏肥大、肺、呼吸道等疾病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妇科检查</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检查女性生殖道疾病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白带常规</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对白带进行细胞学检查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宫颈刮片</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对宫颈脱落细胞（宫颈癌）进行最高级别筛查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一般检查</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测血压等，了解身体的基本状况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内科</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心、肝、脾、肺、神经系统等检查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外科</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皮肤、四肢、淋巴结、甲状腺、乳腺等检查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眼科</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青光眼、白内障、眼底动脉血管检查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spacing w:line="360" w:lineRule="auto"/>
              <w:ind w:firstLine="420" w:firstLineChars="200"/>
              <w:outlineLvl w:val="0"/>
              <w:rPr>
                <w:rFonts w:ascii="宋体" w:hAnsi="宋体"/>
                <w:color w:val="000000"/>
                <w:szCs w:val="21"/>
              </w:rPr>
            </w:pPr>
          </w:p>
        </w:tc>
        <w:tc>
          <w:tcPr>
            <w:tcW w:w="2955"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耳鼻喉科</w:t>
            </w:r>
          </w:p>
        </w:tc>
        <w:tc>
          <w:tcPr>
            <w:tcW w:w="4531" w:type="dxa"/>
            <w:noWrap/>
          </w:tcPr>
          <w:p>
            <w:pPr>
              <w:spacing w:line="360" w:lineRule="auto"/>
              <w:ind w:firstLine="420" w:firstLineChars="200"/>
              <w:outlineLvl w:val="0"/>
              <w:rPr>
                <w:rFonts w:ascii="宋体" w:hAnsi="宋体"/>
                <w:color w:val="000000"/>
                <w:szCs w:val="21"/>
              </w:rPr>
            </w:pPr>
            <w:r>
              <w:rPr>
                <w:rFonts w:hint="eastAsia" w:ascii="宋体" w:hAnsi="宋体"/>
                <w:color w:val="000000"/>
                <w:szCs w:val="21"/>
              </w:rPr>
              <w:t>耳鼻咽喉各部形态、功能，发音及听力等检查</w:t>
            </w:r>
          </w:p>
        </w:tc>
      </w:tr>
    </w:tbl>
    <w:p>
      <w:pPr>
        <w:spacing w:line="360" w:lineRule="auto"/>
        <w:ind w:firstLine="420" w:firstLineChars="200"/>
        <w:outlineLvl w:val="0"/>
        <w:rPr>
          <w:rFonts w:ascii="宋体" w:hAnsi="宋体"/>
          <w:color w:val="000000"/>
          <w:szCs w:val="21"/>
        </w:rPr>
      </w:pP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937"/>
        <w:gridCol w:w="4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restart"/>
          </w:tcPr>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rPr>
            </w:pPr>
            <w:r>
              <w:rPr>
                <w:rFonts w:hint="eastAsia"/>
                <w:b/>
                <w:bCs/>
              </w:rPr>
              <w:t>男士、未婚女套餐（C套餐）</w:t>
            </w:r>
          </w:p>
        </w:tc>
        <w:tc>
          <w:tcPr>
            <w:tcW w:w="2937" w:type="dxa"/>
            <w:noWrap/>
          </w:tcPr>
          <w:p>
            <w:pPr>
              <w:pStyle w:val="6"/>
              <w:rPr>
                <w:b/>
                <w:bCs/>
              </w:rPr>
            </w:pPr>
            <w:r>
              <w:rPr>
                <w:rFonts w:hint="eastAsia"/>
                <w:b/>
                <w:bCs/>
              </w:rPr>
              <w:t>项目</w:t>
            </w:r>
          </w:p>
        </w:tc>
        <w:tc>
          <w:tcPr>
            <w:tcW w:w="4549" w:type="dxa"/>
            <w:noWrap/>
          </w:tcPr>
          <w:p>
            <w:pPr>
              <w:pStyle w:val="6"/>
              <w:rPr>
                <w:b/>
                <w:bCs/>
              </w:rPr>
            </w:pPr>
            <w:r>
              <w:rPr>
                <w:rFonts w:hint="eastAsia"/>
                <w:b/>
                <w:bCs/>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肝功能5项</w:t>
            </w:r>
          </w:p>
        </w:tc>
        <w:tc>
          <w:tcPr>
            <w:tcW w:w="4549" w:type="dxa"/>
            <w:noWrap/>
          </w:tcPr>
          <w:p>
            <w:pPr>
              <w:pStyle w:val="6"/>
            </w:pPr>
            <w:r>
              <w:rPr>
                <w:rFonts w:hint="eastAsia"/>
              </w:rPr>
              <w:t>筛查肝脏疾病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肾功能</w:t>
            </w:r>
          </w:p>
        </w:tc>
        <w:tc>
          <w:tcPr>
            <w:tcW w:w="4549" w:type="dxa"/>
            <w:noWrap/>
          </w:tcPr>
          <w:p>
            <w:pPr>
              <w:pStyle w:val="6"/>
            </w:pPr>
            <w:r>
              <w:rPr>
                <w:rFonts w:hint="eastAsia"/>
              </w:rPr>
              <w:t>筛查肾脏疾病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血脂分析4项</w:t>
            </w:r>
          </w:p>
        </w:tc>
        <w:tc>
          <w:tcPr>
            <w:tcW w:w="4549" w:type="dxa"/>
            <w:noWrap/>
          </w:tcPr>
          <w:p>
            <w:pPr>
              <w:pStyle w:val="6"/>
            </w:pPr>
            <w:r>
              <w:rPr>
                <w:rFonts w:hint="eastAsia"/>
              </w:rPr>
              <w:t>高血脂、动脉硬化的检查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血糖</w:t>
            </w:r>
          </w:p>
        </w:tc>
        <w:tc>
          <w:tcPr>
            <w:tcW w:w="4549" w:type="dxa"/>
            <w:noWrap/>
          </w:tcPr>
          <w:p>
            <w:pPr>
              <w:pStyle w:val="6"/>
            </w:pPr>
            <w:r>
              <w:rPr>
                <w:rFonts w:hint="eastAsia"/>
              </w:rPr>
              <w:t>筛查糖尿病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tcPr>
          <w:p>
            <w:pPr>
              <w:pStyle w:val="6"/>
            </w:pPr>
            <w:r>
              <w:rPr>
                <w:rFonts w:hint="eastAsia"/>
              </w:rPr>
              <w:t>肿瘤标记物：CEA、AFP、 PSA/CA125</w:t>
            </w:r>
          </w:p>
        </w:tc>
        <w:tc>
          <w:tcPr>
            <w:tcW w:w="4549" w:type="dxa"/>
            <w:noWrap/>
          </w:tcPr>
          <w:p>
            <w:pPr>
              <w:pStyle w:val="6"/>
            </w:pPr>
            <w:r>
              <w:rPr>
                <w:rFonts w:hint="eastAsia"/>
              </w:rPr>
              <w:t>筛查消化道、肝脏、前列腺/生殖系肿瘤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血常规</w:t>
            </w:r>
          </w:p>
        </w:tc>
        <w:tc>
          <w:tcPr>
            <w:tcW w:w="4549" w:type="dxa"/>
            <w:noWrap/>
          </w:tcPr>
          <w:p>
            <w:pPr>
              <w:pStyle w:val="6"/>
            </w:pPr>
            <w:r>
              <w:rPr>
                <w:rFonts w:hint="eastAsia"/>
              </w:rPr>
              <w:t>检测病毒感染、白血病、急性感染、贫血、炎症等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尿常规</w:t>
            </w:r>
          </w:p>
        </w:tc>
        <w:tc>
          <w:tcPr>
            <w:tcW w:w="4549" w:type="dxa"/>
            <w:noWrap/>
          </w:tcPr>
          <w:p>
            <w:pPr>
              <w:pStyle w:val="6"/>
            </w:pPr>
            <w:r>
              <w:rPr>
                <w:rFonts w:hint="eastAsia"/>
              </w:rPr>
              <w:t>尿路感染、尿糖、尿蛋白、尿液酸、急慢性肾病等检查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tcPr>
          <w:p>
            <w:pPr>
              <w:pStyle w:val="6"/>
            </w:pPr>
            <w:r>
              <w:rPr>
                <w:rFonts w:hint="eastAsia"/>
              </w:rPr>
              <w:t>彩超：肝胆脾胰双肾、前列腺膀胱/子宫附件</w:t>
            </w:r>
          </w:p>
        </w:tc>
        <w:tc>
          <w:tcPr>
            <w:tcW w:w="4549" w:type="dxa"/>
            <w:noWrap/>
          </w:tcPr>
          <w:p>
            <w:pPr>
              <w:pStyle w:val="6"/>
            </w:pPr>
            <w:r>
              <w:rPr>
                <w:rFonts w:hint="eastAsia"/>
              </w:rPr>
              <w:t>检查肝胆脾胰肾、前列腺膀胱/子宫附件等器官的病变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心电图(12导联)</w:t>
            </w:r>
          </w:p>
        </w:tc>
        <w:tc>
          <w:tcPr>
            <w:tcW w:w="4549" w:type="dxa"/>
            <w:noWrap/>
          </w:tcPr>
          <w:p>
            <w:pPr>
              <w:pStyle w:val="6"/>
            </w:pPr>
            <w:r>
              <w:rPr>
                <w:rFonts w:hint="eastAsia"/>
              </w:rPr>
              <w:t>检查心脏功能及心脏疾病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CT：胸部</w:t>
            </w:r>
          </w:p>
        </w:tc>
        <w:tc>
          <w:tcPr>
            <w:tcW w:w="4549" w:type="dxa"/>
            <w:noWrap/>
          </w:tcPr>
          <w:p>
            <w:pPr>
              <w:pStyle w:val="6"/>
            </w:pPr>
            <w:r>
              <w:rPr>
                <w:rFonts w:hint="eastAsia"/>
              </w:rPr>
              <w:t>检查呼吸系统病变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一般检查</w:t>
            </w:r>
          </w:p>
        </w:tc>
        <w:tc>
          <w:tcPr>
            <w:tcW w:w="4549" w:type="dxa"/>
            <w:noWrap/>
          </w:tcPr>
          <w:p>
            <w:pPr>
              <w:pStyle w:val="6"/>
            </w:pPr>
            <w:r>
              <w:rPr>
                <w:rFonts w:hint="eastAsia"/>
              </w:rPr>
              <w:t>测血压等，了解身体的基本状况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内科</w:t>
            </w:r>
          </w:p>
        </w:tc>
        <w:tc>
          <w:tcPr>
            <w:tcW w:w="4549" w:type="dxa"/>
            <w:noWrap/>
          </w:tcPr>
          <w:p>
            <w:pPr>
              <w:pStyle w:val="6"/>
            </w:pPr>
            <w:r>
              <w:rPr>
                <w:rFonts w:hint="eastAsia"/>
              </w:rPr>
              <w:t>心、肝、脾、肺、神经系统等检查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外科</w:t>
            </w:r>
          </w:p>
        </w:tc>
        <w:tc>
          <w:tcPr>
            <w:tcW w:w="4549" w:type="dxa"/>
            <w:noWrap/>
          </w:tcPr>
          <w:p>
            <w:pPr>
              <w:pStyle w:val="6"/>
            </w:pPr>
            <w:r>
              <w:rPr>
                <w:rFonts w:hint="eastAsia"/>
              </w:rPr>
              <w:t>皮肤、四肢、淋巴结、甲状腺、乳腺、肛门等检查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眼科</w:t>
            </w:r>
          </w:p>
        </w:tc>
        <w:tc>
          <w:tcPr>
            <w:tcW w:w="4549" w:type="dxa"/>
            <w:noWrap/>
          </w:tcPr>
          <w:p>
            <w:pPr>
              <w:pStyle w:val="6"/>
            </w:pPr>
            <w:r>
              <w:rPr>
                <w:rFonts w:hint="eastAsia"/>
              </w:rPr>
              <w:t>青光眼、白内障、眼底动脉血管检查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37" w:type="dxa"/>
            <w:noWrap/>
          </w:tcPr>
          <w:p>
            <w:pPr>
              <w:pStyle w:val="6"/>
            </w:pPr>
            <w:r>
              <w:rPr>
                <w:rFonts w:hint="eastAsia"/>
              </w:rPr>
              <w:t>耳鼻喉科</w:t>
            </w:r>
          </w:p>
        </w:tc>
        <w:tc>
          <w:tcPr>
            <w:tcW w:w="4549" w:type="dxa"/>
            <w:noWrap/>
          </w:tcPr>
          <w:p>
            <w:pPr>
              <w:pStyle w:val="6"/>
            </w:pPr>
            <w:r>
              <w:rPr>
                <w:rFonts w:hint="eastAsia"/>
              </w:rPr>
              <w:t>耳鼻咽喉各部形态、功能，发音及听力等检查</w:t>
            </w:r>
          </w:p>
        </w:tc>
      </w:tr>
    </w:tbl>
    <w:p>
      <w:pPr>
        <w:pStyle w:val="6"/>
      </w:pP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2925"/>
        <w:gridCol w:w="4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restart"/>
          </w:tcPr>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rPr>
            </w:pPr>
            <w:r>
              <w:rPr>
                <w:rFonts w:hint="eastAsia"/>
                <w:b/>
                <w:bCs/>
              </w:rPr>
              <w:t>已婚女套餐(D套餐)</w:t>
            </w:r>
          </w:p>
        </w:tc>
        <w:tc>
          <w:tcPr>
            <w:tcW w:w="2925" w:type="dxa"/>
            <w:noWrap/>
          </w:tcPr>
          <w:p>
            <w:pPr>
              <w:pStyle w:val="6"/>
              <w:rPr>
                <w:b/>
              </w:rPr>
            </w:pPr>
            <w:r>
              <w:rPr>
                <w:rFonts w:hint="eastAsia"/>
                <w:b/>
              </w:rPr>
              <w:t>项目</w:t>
            </w:r>
          </w:p>
        </w:tc>
        <w:tc>
          <w:tcPr>
            <w:tcW w:w="4561" w:type="dxa"/>
            <w:noWrap/>
          </w:tcPr>
          <w:p>
            <w:pPr>
              <w:pStyle w:val="6"/>
              <w:rPr>
                <w:b/>
              </w:rPr>
            </w:pPr>
            <w:r>
              <w:rPr>
                <w:rFonts w:hint="eastAsia"/>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肝功能5项</w:t>
            </w:r>
          </w:p>
        </w:tc>
        <w:tc>
          <w:tcPr>
            <w:tcW w:w="4561" w:type="dxa"/>
            <w:noWrap/>
          </w:tcPr>
          <w:p>
            <w:pPr>
              <w:pStyle w:val="6"/>
            </w:pPr>
            <w:r>
              <w:rPr>
                <w:rFonts w:hint="eastAsia"/>
              </w:rPr>
              <w:t>筛查肝脏疾病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肾功能</w:t>
            </w:r>
          </w:p>
        </w:tc>
        <w:tc>
          <w:tcPr>
            <w:tcW w:w="4561" w:type="dxa"/>
            <w:noWrap/>
          </w:tcPr>
          <w:p>
            <w:pPr>
              <w:pStyle w:val="6"/>
            </w:pPr>
            <w:r>
              <w:rPr>
                <w:rFonts w:hint="eastAsia"/>
              </w:rPr>
              <w:t>筛查肾脏疾病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血脂分析4项</w:t>
            </w:r>
          </w:p>
        </w:tc>
        <w:tc>
          <w:tcPr>
            <w:tcW w:w="4561" w:type="dxa"/>
            <w:noWrap/>
          </w:tcPr>
          <w:p>
            <w:pPr>
              <w:pStyle w:val="6"/>
            </w:pPr>
            <w:r>
              <w:rPr>
                <w:rFonts w:hint="eastAsia"/>
              </w:rPr>
              <w:t>高血脂、动脉硬化的检查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血糖</w:t>
            </w:r>
          </w:p>
        </w:tc>
        <w:tc>
          <w:tcPr>
            <w:tcW w:w="4561" w:type="dxa"/>
            <w:noWrap/>
          </w:tcPr>
          <w:p>
            <w:pPr>
              <w:pStyle w:val="6"/>
            </w:pPr>
            <w:r>
              <w:rPr>
                <w:rFonts w:hint="eastAsia"/>
              </w:rPr>
              <w:t>筛查糖尿病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tcPr>
          <w:p>
            <w:pPr>
              <w:pStyle w:val="6"/>
            </w:pPr>
            <w:r>
              <w:rPr>
                <w:rFonts w:hint="eastAsia"/>
              </w:rPr>
              <w:t>肿瘤标记物：CEA、AFP</w:t>
            </w:r>
          </w:p>
        </w:tc>
        <w:tc>
          <w:tcPr>
            <w:tcW w:w="4561" w:type="dxa"/>
            <w:noWrap/>
          </w:tcPr>
          <w:p>
            <w:pPr>
              <w:pStyle w:val="6"/>
            </w:pPr>
            <w:r>
              <w:rPr>
                <w:rFonts w:hint="eastAsia"/>
              </w:rPr>
              <w:t>筛查消化道、肝脏肿瘤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血常规</w:t>
            </w:r>
          </w:p>
        </w:tc>
        <w:tc>
          <w:tcPr>
            <w:tcW w:w="4561" w:type="dxa"/>
            <w:noWrap/>
          </w:tcPr>
          <w:p>
            <w:pPr>
              <w:pStyle w:val="6"/>
            </w:pPr>
            <w:r>
              <w:rPr>
                <w:rFonts w:hint="eastAsia"/>
              </w:rPr>
              <w:t>检测病毒感染、白血病、急性感染、贫血、炎症等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尿常规</w:t>
            </w:r>
          </w:p>
        </w:tc>
        <w:tc>
          <w:tcPr>
            <w:tcW w:w="4561" w:type="dxa"/>
            <w:noWrap/>
          </w:tcPr>
          <w:p>
            <w:pPr>
              <w:pStyle w:val="6"/>
            </w:pPr>
            <w:r>
              <w:rPr>
                <w:rFonts w:hint="eastAsia"/>
              </w:rPr>
              <w:t>尿路感染、尿糖、尿蛋白、尿液酸、急慢性肾病等检查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彩超：肝胆脾胰双肾、子宫附件</w:t>
            </w:r>
          </w:p>
        </w:tc>
        <w:tc>
          <w:tcPr>
            <w:tcW w:w="4561" w:type="dxa"/>
            <w:noWrap/>
          </w:tcPr>
          <w:p>
            <w:pPr>
              <w:pStyle w:val="6"/>
            </w:pPr>
            <w:r>
              <w:rPr>
                <w:rFonts w:hint="eastAsia"/>
              </w:rPr>
              <w:t>检查肝胆脾胰肾、子宫附件等器官的病变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心电图(12导联)</w:t>
            </w:r>
          </w:p>
        </w:tc>
        <w:tc>
          <w:tcPr>
            <w:tcW w:w="4561" w:type="dxa"/>
            <w:noWrap/>
          </w:tcPr>
          <w:p>
            <w:pPr>
              <w:pStyle w:val="6"/>
            </w:pPr>
            <w:r>
              <w:rPr>
                <w:rFonts w:hint="eastAsia"/>
              </w:rPr>
              <w:t>检查心脏功能及心脏疾病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CT：胸部</w:t>
            </w:r>
          </w:p>
        </w:tc>
        <w:tc>
          <w:tcPr>
            <w:tcW w:w="4561" w:type="dxa"/>
            <w:noWrap/>
          </w:tcPr>
          <w:p>
            <w:pPr>
              <w:pStyle w:val="6"/>
            </w:pPr>
            <w:r>
              <w:rPr>
                <w:rFonts w:hint="eastAsia"/>
              </w:rPr>
              <w:t>检查呼吸系统病变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一般检查</w:t>
            </w:r>
          </w:p>
        </w:tc>
        <w:tc>
          <w:tcPr>
            <w:tcW w:w="4561" w:type="dxa"/>
            <w:noWrap/>
          </w:tcPr>
          <w:p>
            <w:pPr>
              <w:pStyle w:val="6"/>
            </w:pPr>
            <w:r>
              <w:rPr>
                <w:rFonts w:hint="eastAsia"/>
              </w:rPr>
              <w:t>测血压等，了解身体的基本状况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内科</w:t>
            </w:r>
          </w:p>
        </w:tc>
        <w:tc>
          <w:tcPr>
            <w:tcW w:w="4561" w:type="dxa"/>
            <w:noWrap/>
          </w:tcPr>
          <w:p>
            <w:pPr>
              <w:pStyle w:val="6"/>
            </w:pPr>
            <w:r>
              <w:rPr>
                <w:rFonts w:hint="eastAsia"/>
              </w:rPr>
              <w:t>心、肝、脾、肺、神经系统等检查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外科</w:t>
            </w:r>
          </w:p>
        </w:tc>
        <w:tc>
          <w:tcPr>
            <w:tcW w:w="4561" w:type="dxa"/>
            <w:noWrap/>
          </w:tcPr>
          <w:p>
            <w:pPr>
              <w:pStyle w:val="6"/>
            </w:pPr>
            <w:r>
              <w:rPr>
                <w:rFonts w:hint="eastAsia"/>
              </w:rPr>
              <w:t>皮肤、四肢、淋巴结、甲状腺、乳腺等检查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眼科</w:t>
            </w:r>
          </w:p>
        </w:tc>
        <w:tc>
          <w:tcPr>
            <w:tcW w:w="4561" w:type="dxa"/>
            <w:noWrap/>
          </w:tcPr>
          <w:p>
            <w:pPr>
              <w:pStyle w:val="6"/>
            </w:pPr>
            <w:r>
              <w:rPr>
                <w:rFonts w:hint="eastAsia"/>
              </w:rPr>
              <w:t>青光眼、白内障、眼底动脉血管检查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耳鼻喉科</w:t>
            </w:r>
          </w:p>
        </w:tc>
        <w:tc>
          <w:tcPr>
            <w:tcW w:w="4561" w:type="dxa"/>
            <w:noWrap/>
          </w:tcPr>
          <w:p>
            <w:pPr>
              <w:pStyle w:val="6"/>
            </w:pPr>
            <w:r>
              <w:rPr>
                <w:rFonts w:hint="eastAsia"/>
              </w:rPr>
              <w:t>耳鼻咽喉各部形态、功能，发音及听力等检查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妇科检查</w:t>
            </w:r>
          </w:p>
        </w:tc>
        <w:tc>
          <w:tcPr>
            <w:tcW w:w="4561" w:type="dxa"/>
            <w:noWrap/>
          </w:tcPr>
          <w:p>
            <w:pPr>
              <w:pStyle w:val="6"/>
            </w:pPr>
            <w:r>
              <w:rPr>
                <w:rFonts w:hint="eastAsia"/>
              </w:rPr>
              <w:t>检查女性生殖道疾病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白带常规</w:t>
            </w:r>
          </w:p>
        </w:tc>
        <w:tc>
          <w:tcPr>
            <w:tcW w:w="4561" w:type="dxa"/>
            <w:noWrap/>
          </w:tcPr>
          <w:p>
            <w:pPr>
              <w:pStyle w:val="6"/>
            </w:pPr>
            <w:r>
              <w:rPr>
                <w:rFonts w:hint="eastAsia"/>
              </w:rPr>
              <w:t>对白带进行细胞学检查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269" w:type="dxa"/>
            <w:vMerge w:val="continue"/>
          </w:tcPr>
          <w:p>
            <w:pPr>
              <w:pStyle w:val="6"/>
            </w:pPr>
          </w:p>
        </w:tc>
        <w:tc>
          <w:tcPr>
            <w:tcW w:w="2925" w:type="dxa"/>
            <w:noWrap/>
          </w:tcPr>
          <w:p>
            <w:pPr>
              <w:pStyle w:val="6"/>
            </w:pPr>
            <w:r>
              <w:rPr>
                <w:rFonts w:hint="eastAsia"/>
              </w:rPr>
              <w:t>宫颈刮片</w:t>
            </w:r>
          </w:p>
        </w:tc>
        <w:tc>
          <w:tcPr>
            <w:tcW w:w="4561" w:type="dxa"/>
            <w:noWrap/>
          </w:tcPr>
          <w:p>
            <w:pPr>
              <w:pStyle w:val="6"/>
            </w:pPr>
            <w:r>
              <w:rPr>
                <w:rFonts w:hint="eastAsia"/>
              </w:rPr>
              <w:t>对宫颈进行脱落细胞学一般级别检查</w:t>
            </w:r>
          </w:p>
        </w:tc>
      </w:tr>
    </w:tbl>
    <w:p>
      <w:pPr>
        <w:pStyle w:val="6"/>
        <w:ind w:left="0" w:leftChars="0"/>
      </w:pPr>
    </w:p>
    <w:p>
      <w:pPr>
        <w:spacing w:line="360" w:lineRule="auto"/>
        <w:ind w:firstLine="420" w:firstLineChars="200"/>
        <w:outlineLvl w:val="0"/>
        <w:rPr>
          <w:rFonts w:ascii="Arial" w:hAnsi="Arial" w:cs="Arial"/>
          <w:color w:val="auto"/>
          <w:kern w:val="0"/>
          <w:szCs w:val="21"/>
        </w:rPr>
      </w:pPr>
      <w:r>
        <w:rPr>
          <w:rFonts w:hint="eastAsia" w:ascii="宋体" w:hAnsi="宋体"/>
          <w:color w:val="000000"/>
          <w:szCs w:val="21"/>
        </w:rPr>
        <w:t>本项目设定最高限价：</w:t>
      </w:r>
      <w:r>
        <w:rPr>
          <w:rFonts w:ascii="宋体" w:hAnsi="宋体" w:eastAsia="宋体" w:cs="宋体"/>
          <w:b/>
          <w:bCs/>
          <w:color w:val="auto"/>
          <w:kern w:val="0"/>
          <w:szCs w:val="21"/>
        </w:rPr>
        <w:t>5</w:t>
      </w:r>
      <w:r>
        <w:rPr>
          <w:rFonts w:hint="eastAsia" w:ascii="宋体" w:hAnsi="宋体" w:eastAsia="宋体" w:cs="宋体"/>
          <w:b/>
          <w:bCs/>
          <w:color w:val="auto"/>
          <w:kern w:val="0"/>
          <w:szCs w:val="21"/>
        </w:rPr>
        <w:t>00元/人/年/次</w:t>
      </w:r>
    </w:p>
    <w:p>
      <w:pPr>
        <w:tabs>
          <w:tab w:val="left" w:pos="900"/>
        </w:tabs>
        <w:spacing w:line="360" w:lineRule="auto"/>
        <w:ind w:left="420"/>
        <w:rPr>
          <w:rFonts w:ascii="宋体" w:cs="宋体"/>
          <w:b/>
          <w:bCs/>
          <w:szCs w:val="21"/>
        </w:rPr>
      </w:pPr>
      <w:r>
        <w:rPr>
          <w:rFonts w:hint="eastAsia" w:ascii="宋体" w:hAnsi="宋体" w:cs="宋体"/>
          <w:b/>
          <w:bCs/>
          <w:szCs w:val="21"/>
        </w:rPr>
        <w:t>二、供应商应具备下列资格条件，并提供证明材料（包括但不限于）：</w:t>
      </w:r>
    </w:p>
    <w:p>
      <w:pPr>
        <w:spacing w:line="360" w:lineRule="auto"/>
        <w:ind w:firstLine="420" w:firstLineChars="200"/>
        <w:rPr>
          <w:rFonts w:ascii="宋体" w:cs="宋体"/>
          <w:szCs w:val="21"/>
        </w:rPr>
      </w:pPr>
      <w:r>
        <w:rPr>
          <w:rFonts w:hint="eastAsia" w:ascii="宋体" w:hAnsi="宋体" w:cs="宋体"/>
          <w:szCs w:val="21"/>
        </w:rPr>
        <w:t>（一）符合相关法律法规规定的条件：</w:t>
      </w:r>
    </w:p>
    <w:p>
      <w:pPr>
        <w:spacing w:line="360" w:lineRule="auto"/>
        <w:ind w:firstLine="525" w:firstLineChars="250"/>
        <w:rPr>
          <w:rFonts w:ascii="宋体" w:cs="宋体"/>
        </w:rPr>
      </w:pPr>
      <w:r>
        <w:rPr>
          <w:rFonts w:ascii="宋体" w:hAnsi="宋体" w:cs="宋体"/>
        </w:rPr>
        <w:t xml:space="preserve">1 </w:t>
      </w:r>
      <w:r>
        <w:rPr>
          <w:rFonts w:hint="eastAsia" w:ascii="宋体" w:hAnsi="宋体" w:cs="宋体"/>
        </w:rPr>
        <w:t>投标函</w:t>
      </w:r>
      <w:r>
        <w:rPr>
          <w:rFonts w:ascii="宋体" w:hAnsi="宋体" w:cs="宋体"/>
          <w:b/>
          <w:bCs/>
        </w:rPr>
        <w:t>(</w:t>
      </w:r>
      <w:r>
        <w:rPr>
          <w:rFonts w:hint="eastAsia" w:ascii="宋体" w:hAnsi="宋体" w:cs="宋体"/>
          <w:b/>
          <w:bCs/>
        </w:rPr>
        <w:t>原件</w:t>
      </w:r>
      <w:r>
        <w:rPr>
          <w:rFonts w:ascii="宋体" w:hAnsi="宋体" w:cs="宋体"/>
          <w:b/>
          <w:bCs/>
        </w:rPr>
        <w:t>)</w:t>
      </w:r>
    </w:p>
    <w:p>
      <w:pPr>
        <w:spacing w:line="360" w:lineRule="auto"/>
        <w:ind w:right="312" w:firstLine="525" w:firstLineChars="250"/>
        <w:rPr>
          <w:rFonts w:ascii="宋体" w:cs="宋体"/>
        </w:rPr>
      </w:pPr>
      <w:r>
        <w:rPr>
          <w:rFonts w:ascii="宋体" w:hAnsi="宋体" w:cs="宋体"/>
        </w:rPr>
        <w:t xml:space="preserve">2 </w:t>
      </w:r>
      <w:r>
        <w:rPr>
          <w:rFonts w:hint="eastAsia" w:ascii="宋体" w:hAnsi="宋体" w:cs="宋体"/>
        </w:rPr>
        <w:t>资格声明</w:t>
      </w:r>
      <w:r>
        <w:rPr>
          <w:rFonts w:ascii="宋体" w:hAnsi="宋体" w:cs="宋体"/>
          <w:b/>
          <w:bCs/>
        </w:rPr>
        <w:t>(</w:t>
      </w:r>
      <w:r>
        <w:rPr>
          <w:rFonts w:hint="eastAsia" w:ascii="宋体" w:hAnsi="宋体" w:cs="宋体"/>
          <w:b/>
          <w:bCs/>
        </w:rPr>
        <w:t>原件</w:t>
      </w:r>
      <w:r>
        <w:rPr>
          <w:rFonts w:ascii="宋体" w:hAnsi="宋体" w:cs="宋体"/>
          <w:b/>
          <w:bCs/>
        </w:rPr>
        <w:t>)</w:t>
      </w:r>
    </w:p>
    <w:p>
      <w:pPr>
        <w:spacing w:line="360" w:lineRule="auto"/>
        <w:ind w:firstLine="525" w:firstLineChars="250"/>
        <w:rPr>
          <w:rFonts w:ascii="宋体" w:cs="宋体"/>
        </w:rPr>
      </w:pPr>
      <w:r>
        <w:rPr>
          <w:rFonts w:ascii="宋体" w:hAnsi="宋体" w:cs="宋体"/>
        </w:rPr>
        <w:t>3</w:t>
      </w:r>
      <w:r>
        <w:rPr>
          <w:rFonts w:hint="eastAsia" w:ascii="宋体" w:hAnsi="宋体" w:cs="宋体"/>
        </w:rPr>
        <w:t>若法定代表人参加投标的，须提供本人身份证复印件</w:t>
      </w:r>
      <w:r>
        <w:rPr>
          <w:rFonts w:ascii="宋体" w:hAnsi="宋体" w:cs="宋体"/>
          <w:b/>
          <w:bCs/>
        </w:rPr>
        <w:t>(</w:t>
      </w:r>
      <w:r>
        <w:rPr>
          <w:rFonts w:hint="eastAsia" w:ascii="宋体" w:hAnsi="宋体" w:cs="宋体"/>
          <w:b/>
          <w:bCs/>
        </w:rPr>
        <w:t>原件备查</w:t>
      </w:r>
      <w:r>
        <w:rPr>
          <w:rFonts w:ascii="宋体" w:hAnsi="宋体" w:cs="宋体"/>
          <w:b/>
          <w:bCs/>
        </w:rPr>
        <w:t>)</w:t>
      </w:r>
      <w:r>
        <w:rPr>
          <w:rFonts w:hint="eastAsia" w:ascii="宋体" w:hAnsi="宋体" w:cs="宋体"/>
        </w:rPr>
        <w:t>；若授权代表参加的，须提供《法人授权书》原件和授权代表身份证复印件</w:t>
      </w:r>
      <w:r>
        <w:rPr>
          <w:rFonts w:hint="eastAsia" w:ascii="宋体" w:hAnsi="宋体" w:cs="宋体"/>
          <w:b/>
          <w:bCs/>
        </w:rPr>
        <w:t>（原件备查）</w:t>
      </w:r>
    </w:p>
    <w:p>
      <w:pPr>
        <w:spacing w:line="360" w:lineRule="auto"/>
        <w:ind w:firstLine="525" w:firstLineChars="250"/>
        <w:rPr>
          <w:rFonts w:ascii="宋体" w:hAnsi="宋体" w:cs="宋体"/>
          <w:b/>
          <w:bCs/>
        </w:rPr>
      </w:pPr>
      <w:r>
        <w:rPr>
          <w:rFonts w:ascii="宋体" w:hAnsi="宋体" w:cs="宋体"/>
        </w:rPr>
        <w:t xml:space="preserve">4 </w:t>
      </w:r>
      <w:r>
        <w:rPr>
          <w:rFonts w:hint="eastAsia" w:ascii="宋体" w:hAnsi="宋体" w:cs="宋体"/>
        </w:rPr>
        <w:t>营业执照副本或事业单位法人证书</w:t>
      </w:r>
      <w:r>
        <w:rPr>
          <w:rFonts w:ascii="宋体" w:hAnsi="宋体" w:cs="宋体"/>
          <w:b/>
          <w:bCs/>
        </w:rPr>
        <w:t>(</w:t>
      </w:r>
      <w:r>
        <w:rPr>
          <w:rFonts w:hint="eastAsia" w:ascii="宋体" w:hAnsi="宋体" w:cs="宋体"/>
          <w:b/>
          <w:bCs/>
        </w:rPr>
        <w:t>复印件加盖投标人公章</w:t>
      </w:r>
      <w:r>
        <w:rPr>
          <w:rFonts w:ascii="宋体" w:hAnsi="宋体" w:cs="宋体"/>
          <w:b/>
          <w:bCs/>
        </w:rPr>
        <w:t>)</w:t>
      </w:r>
    </w:p>
    <w:p>
      <w:pPr>
        <w:spacing w:line="360" w:lineRule="auto"/>
        <w:ind w:firstLine="525" w:firstLineChars="250"/>
        <w:rPr>
          <w:rFonts w:ascii="宋体" w:hAnsi="宋体"/>
          <w:color w:val="auto"/>
        </w:rPr>
      </w:pPr>
      <w:r>
        <w:rPr>
          <w:rFonts w:hint="eastAsia" w:ascii="宋体" w:hAnsi="宋体"/>
          <w:color w:val="auto"/>
        </w:rPr>
        <w:t>5 依法缴纳职工社会保障资金的证明材料</w:t>
      </w:r>
      <w:r>
        <w:rPr>
          <w:rFonts w:hint="eastAsia" w:ascii="宋体" w:hAnsi="宋体"/>
          <w:b/>
          <w:color w:val="auto"/>
        </w:rPr>
        <w:t>(复印件加盖投标人公章)(税务、银行或社会保险基金管理部门出具的2022年8月—10月内任意一个月缴纳职工社会保障资金的缴款凭证或缴款证明)</w:t>
      </w:r>
    </w:p>
    <w:p>
      <w:pPr>
        <w:spacing w:line="360" w:lineRule="auto"/>
        <w:ind w:firstLine="525" w:firstLineChars="250"/>
        <w:rPr>
          <w:rFonts w:ascii="宋体" w:hAnsi="宋体"/>
          <w:b/>
          <w:color w:val="auto"/>
        </w:rPr>
      </w:pPr>
      <w:r>
        <w:rPr>
          <w:rFonts w:hint="eastAsia" w:ascii="宋体" w:hAnsi="宋体"/>
          <w:color w:val="auto"/>
        </w:rPr>
        <w:t>6 投标人</w:t>
      </w:r>
      <w:r>
        <w:rPr>
          <w:rFonts w:hint="eastAsia" w:ascii="宋体" w:hAnsi="宋体"/>
          <w:b/>
          <w:color w:val="auto"/>
        </w:rPr>
        <w:t>2022年8月—10月</w:t>
      </w:r>
      <w:r>
        <w:rPr>
          <w:rFonts w:hint="eastAsia" w:ascii="宋体" w:hAnsi="宋体"/>
          <w:color w:val="auto"/>
        </w:rPr>
        <w:t>内任意一个月依法纳税的缴款凭证</w:t>
      </w:r>
      <w:r>
        <w:rPr>
          <w:rFonts w:hint="eastAsia" w:ascii="宋体" w:hAnsi="宋体"/>
          <w:b/>
          <w:color w:val="auto"/>
        </w:rPr>
        <w:t>(复印件加盖投标人公章)</w:t>
      </w:r>
    </w:p>
    <w:p>
      <w:pPr>
        <w:spacing w:line="360" w:lineRule="auto"/>
        <w:ind w:firstLine="525" w:firstLineChars="250"/>
        <w:rPr>
          <w:rFonts w:ascii="宋体" w:hAnsi="宋体"/>
          <w:color w:val="auto"/>
        </w:rPr>
      </w:pPr>
      <w:r>
        <w:rPr>
          <w:rFonts w:hint="eastAsia" w:ascii="宋体" w:hAnsi="宋体"/>
          <w:color w:val="auto"/>
        </w:rPr>
        <w:t>7 与第（6）条相对应的纳税申报表或经会计师事务所审计的2021年度财务报告</w:t>
      </w:r>
      <w:r>
        <w:rPr>
          <w:rFonts w:hint="eastAsia" w:ascii="宋体" w:hAnsi="宋体"/>
          <w:b/>
          <w:color w:val="auto"/>
        </w:rPr>
        <w:t xml:space="preserve"> (复印件加盖投标人公章)</w:t>
      </w:r>
    </w:p>
    <w:p>
      <w:pPr>
        <w:spacing w:line="360" w:lineRule="auto"/>
        <w:ind w:firstLine="525" w:firstLineChars="250"/>
        <w:rPr>
          <w:rFonts w:ascii="宋体" w:hAnsi="宋体"/>
          <w:b/>
          <w:bCs/>
        </w:rPr>
      </w:pPr>
      <w:r>
        <w:rPr>
          <w:rFonts w:hint="eastAsia" w:ascii="宋体" w:hAnsi="宋体"/>
        </w:rPr>
        <w:t>8 投标人参加本次政府采购活动前3年内在经营活动中没有重大违法记录的书面声明</w:t>
      </w:r>
      <w:r>
        <w:rPr>
          <w:rFonts w:hint="eastAsia" w:ascii="宋体" w:hAnsi="宋体"/>
          <w:b/>
          <w:bCs/>
        </w:rPr>
        <w:t>（原件）</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采购人根据本项目要求规定的特定条件：</w:t>
      </w:r>
    </w:p>
    <w:p>
      <w:pPr>
        <w:spacing w:line="360" w:lineRule="auto"/>
        <w:ind w:firstLine="420" w:firstLineChars="200"/>
        <w:rPr>
          <w:rFonts w:ascii="宋体" w:hAnsi="宋体" w:cs="宋体"/>
          <w:b/>
          <w:bCs/>
        </w:rPr>
      </w:pPr>
      <w:r>
        <w:rPr>
          <w:rFonts w:hint="eastAsia" w:ascii="宋体" w:hAnsi="宋体" w:cs="宋体"/>
        </w:rPr>
        <w:t>1、</w:t>
      </w:r>
      <w:r>
        <w:rPr>
          <w:rFonts w:hint="eastAsia" w:ascii="宋体" w:hAnsi="宋体" w:cs="宋体"/>
          <w:kern w:val="0"/>
          <w:szCs w:val="21"/>
        </w:rPr>
        <w:t>须具有卫生行政主管部门颁发的《医疗机构执业许可证》，《医疗机构执业许可证》须在有效期内</w:t>
      </w:r>
      <w:r>
        <w:rPr>
          <w:rFonts w:hint="eastAsia" w:ascii="宋体" w:hAnsi="宋体" w:cs="宋体"/>
          <w:b/>
          <w:bCs/>
        </w:rPr>
        <w:t>（许可范围包括可从事本项目体检服务内容，且已在副本备注栏中登记，证书复印件加盖投标人公章</w:t>
      </w:r>
      <w:r>
        <w:rPr>
          <w:rFonts w:hint="eastAsia" w:ascii="宋体" w:hAnsi="宋体" w:cs="宋体"/>
          <w:b/>
          <w:kern w:val="0"/>
          <w:szCs w:val="21"/>
        </w:rPr>
        <w:t>)</w:t>
      </w:r>
    </w:p>
    <w:p>
      <w:pPr>
        <w:spacing w:line="360" w:lineRule="auto"/>
        <w:ind w:firstLine="420" w:firstLineChars="200"/>
        <w:rPr>
          <w:rFonts w:ascii="宋体" w:hAnsi="宋体" w:cs="宋体"/>
        </w:rPr>
      </w:pPr>
      <w:r>
        <w:rPr>
          <w:rFonts w:hint="eastAsia" w:ascii="宋体" w:hAnsi="宋体" w:cs="宋体"/>
        </w:rPr>
        <w:t>2、投标人参加本次采购活动前3年内未发生过医疗纠纷事件</w:t>
      </w:r>
      <w:r>
        <w:rPr>
          <w:rFonts w:hint="eastAsia" w:ascii="宋体" w:hAnsi="宋体" w:cs="宋体"/>
          <w:b/>
          <w:bCs/>
        </w:rPr>
        <w:t>（书面承诺函原件，格式自拟）</w:t>
      </w:r>
    </w:p>
    <w:p>
      <w:pPr>
        <w:pStyle w:val="11"/>
        <w:shd w:val="clear" w:color="auto" w:fill="FFFFFF"/>
        <w:spacing w:before="0" w:beforeAutospacing="0" w:after="0" w:afterAutospacing="0" w:line="360" w:lineRule="auto"/>
        <w:ind w:firstLine="422" w:firstLineChars="200"/>
        <w:jc w:val="both"/>
        <w:rPr>
          <w:color w:val="333333"/>
          <w:sz w:val="21"/>
          <w:szCs w:val="21"/>
        </w:rPr>
      </w:pPr>
      <w:r>
        <w:rPr>
          <w:rStyle w:val="15"/>
          <w:rFonts w:hint="eastAsia"/>
          <w:color w:val="333333"/>
          <w:sz w:val="21"/>
          <w:szCs w:val="21"/>
        </w:rPr>
        <w:t>三、投标报价</w:t>
      </w:r>
    </w:p>
    <w:p>
      <w:pPr>
        <w:spacing w:line="360" w:lineRule="auto"/>
        <w:ind w:firstLine="420" w:firstLineChars="200"/>
        <w:rPr>
          <w:rFonts w:ascii="宋体" w:hAnsi="宋体"/>
          <w:bCs/>
          <w:szCs w:val="21"/>
        </w:rPr>
      </w:pPr>
      <w:r>
        <w:rPr>
          <w:rFonts w:hint="eastAsia"/>
          <w:color w:val="000000"/>
          <w:szCs w:val="21"/>
        </w:rPr>
        <w:t>1.投标报价应包括拟提供</w:t>
      </w:r>
      <w:r>
        <w:rPr>
          <w:rFonts w:hint="eastAsia" w:ascii="宋体" w:hAnsi="宋体"/>
          <w:szCs w:val="21"/>
        </w:rPr>
        <w:t>包括</w:t>
      </w:r>
      <w:r>
        <w:rPr>
          <w:rFonts w:hint="eastAsia" w:ascii="宋体" w:hAnsi="宋体"/>
          <w:bCs/>
          <w:szCs w:val="21"/>
        </w:rPr>
        <w:t>采购人需求的服务价格</w:t>
      </w:r>
      <w:r>
        <w:rPr>
          <w:rFonts w:hint="eastAsia" w:ascii="宋体" w:hAnsi="宋体"/>
          <w:szCs w:val="21"/>
        </w:rPr>
        <w:t>、</w:t>
      </w:r>
      <w:r>
        <w:rPr>
          <w:rFonts w:hint="eastAsia" w:ascii="宋体" w:hAnsi="宋体"/>
          <w:bCs/>
          <w:szCs w:val="21"/>
        </w:rPr>
        <w:t>质量保证费用及售后服务费用，项目在指定地点、环境交付所需费用和所有</w:t>
      </w:r>
      <w:r>
        <w:rPr>
          <w:rFonts w:hint="eastAsia" w:ascii="宋体" w:hAnsi="宋体"/>
          <w:szCs w:val="21"/>
        </w:rPr>
        <w:t>相关税金费用</w:t>
      </w:r>
      <w:r>
        <w:rPr>
          <w:rFonts w:hint="eastAsia" w:ascii="宋体" w:hAnsi="宋体"/>
          <w:bCs/>
          <w:szCs w:val="21"/>
        </w:rPr>
        <w:t>及为完成整个项目所产生的其它所有费用。</w:t>
      </w:r>
    </w:p>
    <w:p>
      <w:pPr>
        <w:spacing w:line="360" w:lineRule="auto"/>
        <w:ind w:firstLine="420" w:firstLineChars="200"/>
        <w:outlineLvl w:val="0"/>
        <w:rPr>
          <w:rFonts w:ascii="宋体" w:hAnsi="宋体"/>
          <w:bCs/>
          <w:color w:val="auto"/>
          <w:szCs w:val="21"/>
        </w:rPr>
      </w:pPr>
      <w:r>
        <w:rPr>
          <w:rFonts w:hint="eastAsia" w:hAnsi="宋体"/>
          <w:bCs/>
          <w:szCs w:val="21"/>
        </w:rPr>
        <w:t>2.投标单位需对</w:t>
      </w:r>
      <w:r>
        <w:rPr>
          <w:rFonts w:hint="eastAsia" w:ascii="宋体" w:hAnsi="宋体"/>
          <w:bCs/>
          <w:color w:val="auto"/>
          <w:szCs w:val="21"/>
        </w:rPr>
        <w:t>男士、未婚女套餐(A套餐)；已婚女套餐（</w:t>
      </w:r>
      <w:r>
        <w:rPr>
          <w:rFonts w:ascii="宋体" w:hAnsi="宋体"/>
          <w:bCs/>
          <w:color w:val="auto"/>
          <w:szCs w:val="21"/>
        </w:rPr>
        <w:t>B</w:t>
      </w:r>
      <w:r>
        <w:rPr>
          <w:rFonts w:hint="eastAsia" w:ascii="宋体" w:hAnsi="宋体"/>
          <w:bCs/>
          <w:color w:val="auto"/>
          <w:szCs w:val="21"/>
        </w:rPr>
        <w:t>套餐）；男士、未婚女套餐（</w:t>
      </w:r>
      <w:r>
        <w:rPr>
          <w:rFonts w:ascii="宋体" w:hAnsi="宋体"/>
          <w:bCs/>
          <w:color w:val="auto"/>
          <w:szCs w:val="21"/>
        </w:rPr>
        <w:t>C</w:t>
      </w:r>
      <w:r>
        <w:rPr>
          <w:rFonts w:hint="eastAsia" w:ascii="宋体" w:hAnsi="宋体"/>
          <w:bCs/>
          <w:color w:val="auto"/>
          <w:szCs w:val="21"/>
        </w:rPr>
        <w:t>套餐）和已婚女套餐(D套餐)</w:t>
      </w:r>
      <w:r>
        <w:rPr>
          <w:rFonts w:hint="eastAsia" w:hAnsi="宋体"/>
          <w:bCs/>
          <w:color w:val="auto"/>
          <w:szCs w:val="21"/>
        </w:rPr>
        <w:t>分别报价，每个套餐的最高限价均为</w:t>
      </w:r>
      <w:r>
        <w:rPr>
          <w:rFonts w:ascii="宋体" w:hAnsi="宋体" w:eastAsia="宋体" w:cs="宋体"/>
          <w:color w:val="auto"/>
          <w:kern w:val="0"/>
          <w:szCs w:val="21"/>
        </w:rPr>
        <w:t>5</w:t>
      </w:r>
      <w:r>
        <w:rPr>
          <w:rFonts w:hint="eastAsia" w:ascii="宋体" w:hAnsi="宋体" w:eastAsia="宋体" w:cs="宋体"/>
          <w:color w:val="auto"/>
          <w:kern w:val="0"/>
          <w:szCs w:val="21"/>
        </w:rPr>
        <w:t>00元/人/年/次</w:t>
      </w:r>
      <w:r>
        <w:rPr>
          <w:rFonts w:hint="eastAsia" w:ascii="宋体" w:hAnsi="宋体"/>
          <w:bCs/>
          <w:color w:val="auto"/>
          <w:szCs w:val="21"/>
        </w:rPr>
        <w:t>，为方便评标，以各套餐报价的合计确定价格排名。</w:t>
      </w:r>
    </w:p>
    <w:p>
      <w:pPr>
        <w:spacing w:line="360" w:lineRule="auto"/>
        <w:ind w:firstLine="420" w:firstLineChars="200"/>
        <w:outlineLvl w:val="0"/>
        <w:rPr>
          <w:rFonts w:hAnsi="宋体"/>
          <w:bCs/>
          <w:szCs w:val="21"/>
        </w:rPr>
      </w:pPr>
      <w:r>
        <w:rPr>
          <w:rFonts w:hint="eastAsia" w:hAnsi="宋体"/>
          <w:bCs/>
          <w:szCs w:val="21"/>
        </w:rPr>
        <w:t>3、实际结算中，按照投标单位所报套餐价格和选择套餐人数据实计算。</w:t>
      </w:r>
    </w:p>
    <w:p>
      <w:pPr>
        <w:pStyle w:val="2"/>
        <w:rPr>
          <w:rFonts w:hint="eastAsia"/>
        </w:rPr>
      </w:pPr>
    </w:p>
    <w:p>
      <w:pPr>
        <w:pStyle w:val="2"/>
        <w:rPr>
          <w:rFonts w:hAnsi="宋体"/>
          <w:bCs/>
          <w:szCs w:val="21"/>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6"/>
        <w:gridCol w:w="2955"/>
        <w:gridCol w:w="2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3265" w:type="dxa"/>
          </w:tcPr>
          <w:p>
            <w:pPr>
              <w:pStyle w:val="11"/>
              <w:spacing w:before="0" w:beforeAutospacing="0" w:after="0" w:afterAutospacing="0" w:line="360" w:lineRule="auto"/>
              <w:jc w:val="center"/>
              <w:rPr>
                <w:sz w:val="21"/>
                <w:szCs w:val="21"/>
              </w:rPr>
            </w:pPr>
          </w:p>
          <w:p>
            <w:pPr>
              <w:pStyle w:val="11"/>
              <w:spacing w:before="0" w:beforeAutospacing="0" w:after="0" w:afterAutospacing="0" w:line="360" w:lineRule="auto"/>
              <w:jc w:val="center"/>
              <w:rPr>
                <w:sz w:val="21"/>
                <w:szCs w:val="21"/>
              </w:rPr>
            </w:pPr>
            <w:r>
              <w:rPr>
                <w:rFonts w:hint="eastAsia"/>
                <w:sz w:val="21"/>
                <w:szCs w:val="21"/>
              </w:rPr>
              <w:t>套餐</w:t>
            </w:r>
          </w:p>
        </w:tc>
        <w:tc>
          <w:tcPr>
            <w:tcW w:w="3267" w:type="dxa"/>
          </w:tcPr>
          <w:p>
            <w:pPr>
              <w:pStyle w:val="11"/>
              <w:spacing w:before="0" w:beforeAutospacing="0" w:after="0" w:afterAutospacing="0" w:line="360" w:lineRule="auto"/>
              <w:jc w:val="center"/>
              <w:rPr>
                <w:sz w:val="21"/>
                <w:szCs w:val="21"/>
              </w:rPr>
            </w:pPr>
          </w:p>
          <w:p>
            <w:pPr>
              <w:pStyle w:val="11"/>
              <w:spacing w:before="0" w:beforeAutospacing="0" w:after="0" w:afterAutospacing="0" w:line="360" w:lineRule="auto"/>
              <w:jc w:val="center"/>
              <w:rPr>
                <w:sz w:val="21"/>
                <w:szCs w:val="21"/>
              </w:rPr>
            </w:pPr>
            <w:r>
              <w:rPr>
                <w:rFonts w:hint="eastAsia"/>
                <w:sz w:val="21"/>
                <w:szCs w:val="21"/>
              </w:rPr>
              <w:t>报价</w:t>
            </w:r>
          </w:p>
        </w:tc>
        <w:tc>
          <w:tcPr>
            <w:tcW w:w="3267" w:type="dxa"/>
          </w:tcPr>
          <w:p>
            <w:pPr>
              <w:pStyle w:val="11"/>
              <w:spacing w:before="0" w:beforeAutospacing="0" w:after="0" w:afterAutospacing="0" w:line="360" w:lineRule="auto"/>
              <w:jc w:val="center"/>
              <w:rPr>
                <w:sz w:val="21"/>
                <w:szCs w:val="21"/>
              </w:rPr>
            </w:pPr>
          </w:p>
          <w:p>
            <w:pPr>
              <w:pStyle w:val="11"/>
              <w:spacing w:before="0" w:beforeAutospacing="0" w:after="0" w:afterAutospacing="0" w:line="360" w:lineRule="auto"/>
              <w:jc w:val="center"/>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3265" w:type="dxa"/>
          </w:tcPr>
          <w:p>
            <w:pPr>
              <w:pStyle w:val="11"/>
              <w:spacing w:before="0" w:beforeAutospacing="0" w:after="0" w:afterAutospacing="0" w:line="360" w:lineRule="auto"/>
              <w:jc w:val="center"/>
              <w:rPr>
                <w:sz w:val="18"/>
                <w:szCs w:val="18"/>
              </w:rPr>
            </w:pPr>
          </w:p>
          <w:p>
            <w:pPr>
              <w:pStyle w:val="11"/>
              <w:spacing w:before="0" w:beforeAutospacing="0" w:after="0" w:afterAutospacing="0" w:line="360" w:lineRule="auto"/>
              <w:jc w:val="center"/>
              <w:rPr>
                <w:sz w:val="21"/>
                <w:szCs w:val="21"/>
              </w:rPr>
            </w:pPr>
            <w:r>
              <w:rPr>
                <w:rFonts w:hint="eastAsia"/>
                <w:sz w:val="18"/>
                <w:szCs w:val="18"/>
              </w:rPr>
              <w:t>男士、未婚女套餐(A套餐)</w:t>
            </w:r>
          </w:p>
        </w:tc>
        <w:tc>
          <w:tcPr>
            <w:tcW w:w="3267" w:type="dxa"/>
          </w:tcPr>
          <w:p>
            <w:pPr>
              <w:pStyle w:val="11"/>
              <w:spacing w:before="0" w:beforeAutospacing="0" w:after="0" w:afterAutospacing="0" w:line="360" w:lineRule="auto"/>
              <w:ind w:firstLine="420" w:firstLineChars="200"/>
              <w:jc w:val="center"/>
              <w:rPr>
                <w:color w:val="auto"/>
                <w:sz w:val="21"/>
                <w:szCs w:val="21"/>
                <w:u w:val="single"/>
              </w:rPr>
            </w:pPr>
          </w:p>
          <w:p>
            <w:pPr>
              <w:pStyle w:val="11"/>
              <w:spacing w:before="0" w:beforeAutospacing="0" w:after="0" w:afterAutospacing="0" w:line="360" w:lineRule="auto"/>
              <w:ind w:firstLine="420" w:firstLineChars="200"/>
              <w:jc w:val="center"/>
              <w:rPr>
                <w:color w:val="auto"/>
                <w:sz w:val="21"/>
                <w:szCs w:val="21"/>
              </w:rPr>
            </w:pPr>
            <w:r>
              <w:rPr>
                <w:rFonts w:hint="eastAsia"/>
                <w:color w:val="auto"/>
                <w:sz w:val="21"/>
                <w:szCs w:val="21"/>
                <w:u w:val="single"/>
              </w:rPr>
              <w:t xml:space="preserve">     </w:t>
            </w:r>
            <w:r>
              <w:rPr>
                <w:rFonts w:hint="eastAsia"/>
                <w:color w:val="auto"/>
                <w:sz w:val="21"/>
                <w:szCs w:val="21"/>
              </w:rPr>
              <w:t>元/人</w:t>
            </w:r>
            <w:r>
              <w:rPr>
                <w:rFonts w:hint="eastAsia"/>
                <w:color w:val="auto"/>
                <w:szCs w:val="21"/>
              </w:rPr>
              <w:t>/年/次</w:t>
            </w:r>
          </w:p>
        </w:tc>
        <w:tc>
          <w:tcPr>
            <w:tcW w:w="3267" w:type="dxa"/>
          </w:tcPr>
          <w:p>
            <w:pPr>
              <w:pStyle w:val="11"/>
              <w:spacing w:before="0" w:beforeAutospacing="0" w:after="0" w:afterAutospacing="0"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265" w:type="dxa"/>
          </w:tcPr>
          <w:p>
            <w:pPr>
              <w:pStyle w:val="11"/>
              <w:spacing w:before="0" w:beforeAutospacing="0" w:after="0" w:afterAutospacing="0" w:line="360" w:lineRule="auto"/>
              <w:jc w:val="center"/>
              <w:rPr>
                <w:sz w:val="18"/>
                <w:szCs w:val="18"/>
              </w:rPr>
            </w:pPr>
          </w:p>
          <w:p>
            <w:pPr>
              <w:pStyle w:val="11"/>
              <w:spacing w:before="0" w:beforeAutospacing="0" w:after="0" w:afterAutospacing="0" w:line="360" w:lineRule="auto"/>
              <w:jc w:val="center"/>
              <w:rPr>
                <w:sz w:val="21"/>
                <w:szCs w:val="21"/>
              </w:rPr>
            </w:pPr>
            <w:r>
              <w:rPr>
                <w:rFonts w:hint="eastAsia"/>
                <w:sz w:val="18"/>
                <w:szCs w:val="18"/>
              </w:rPr>
              <w:t>已婚女套餐（B套餐）</w:t>
            </w:r>
          </w:p>
        </w:tc>
        <w:tc>
          <w:tcPr>
            <w:tcW w:w="3267" w:type="dxa"/>
          </w:tcPr>
          <w:p>
            <w:pPr>
              <w:pStyle w:val="11"/>
              <w:spacing w:before="0" w:beforeAutospacing="0" w:after="0" w:afterAutospacing="0" w:line="360" w:lineRule="auto"/>
              <w:ind w:firstLine="420" w:firstLineChars="200"/>
              <w:jc w:val="center"/>
              <w:rPr>
                <w:color w:val="auto"/>
                <w:sz w:val="21"/>
                <w:szCs w:val="21"/>
                <w:u w:val="single"/>
              </w:rPr>
            </w:pPr>
          </w:p>
          <w:p>
            <w:pPr>
              <w:pStyle w:val="11"/>
              <w:spacing w:before="0" w:beforeAutospacing="0" w:after="0" w:afterAutospacing="0" w:line="360" w:lineRule="auto"/>
              <w:ind w:firstLine="420" w:firstLineChars="200"/>
              <w:jc w:val="center"/>
              <w:rPr>
                <w:color w:val="auto"/>
                <w:sz w:val="21"/>
                <w:szCs w:val="21"/>
              </w:rPr>
            </w:pPr>
            <w:r>
              <w:rPr>
                <w:rFonts w:hint="eastAsia"/>
                <w:color w:val="auto"/>
                <w:sz w:val="21"/>
                <w:szCs w:val="21"/>
                <w:u w:val="single"/>
              </w:rPr>
              <w:t xml:space="preserve">     </w:t>
            </w:r>
            <w:r>
              <w:rPr>
                <w:rFonts w:hint="eastAsia"/>
                <w:color w:val="auto"/>
                <w:sz w:val="21"/>
                <w:szCs w:val="21"/>
              </w:rPr>
              <w:t>元/人</w:t>
            </w:r>
            <w:r>
              <w:rPr>
                <w:rFonts w:hint="eastAsia"/>
                <w:color w:val="auto"/>
                <w:szCs w:val="21"/>
              </w:rPr>
              <w:t>/年/次</w:t>
            </w:r>
          </w:p>
        </w:tc>
        <w:tc>
          <w:tcPr>
            <w:tcW w:w="3267" w:type="dxa"/>
          </w:tcPr>
          <w:p>
            <w:pPr>
              <w:pStyle w:val="11"/>
              <w:spacing w:before="0" w:beforeAutospacing="0" w:after="0" w:afterAutospacing="0"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265" w:type="dxa"/>
          </w:tcPr>
          <w:p>
            <w:pPr>
              <w:pStyle w:val="11"/>
              <w:spacing w:before="0" w:beforeAutospacing="0" w:after="0" w:afterAutospacing="0" w:line="360" w:lineRule="auto"/>
              <w:jc w:val="center"/>
              <w:rPr>
                <w:sz w:val="18"/>
                <w:szCs w:val="18"/>
              </w:rPr>
            </w:pPr>
          </w:p>
          <w:p>
            <w:pPr>
              <w:pStyle w:val="11"/>
              <w:spacing w:before="0" w:beforeAutospacing="0" w:after="0" w:afterAutospacing="0" w:line="360" w:lineRule="auto"/>
              <w:jc w:val="center"/>
              <w:rPr>
                <w:sz w:val="18"/>
                <w:szCs w:val="18"/>
              </w:rPr>
            </w:pPr>
            <w:r>
              <w:rPr>
                <w:rFonts w:hint="eastAsia"/>
                <w:sz w:val="18"/>
                <w:szCs w:val="18"/>
              </w:rPr>
              <w:t>男士、未婚女套餐（C套餐）</w:t>
            </w:r>
          </w:p>
        </w:tc>
        <w:tc>
          <w:tcPr>
            <w:tcW w:w="3267" w:type="dxa"/>
          </w:tcPr>
          <w:p>
            <w:pPr>
              <w:pStyle w:val="11"/>
              <w:spacing w:before="0" w:beforeAutospacing="0" w:after="0" w:afterAutospacing="0" w:line="360" w:lineRule="auto"/>
              <w:ind w:firstLine="420" w:firstLineChars="200"/>
              <w:jc w:val="center"/>
              <w:rPr>
                <w:color w:val="auto"/>
                <w:sz w:val="21"/>
                <w:szCs w:val="21"/>
                <w:u w:val="single"/>
              </w:rPr>
            </w:pPr>
          </w:p>
          <w:p>
            <w:pPr>
              <w:pStyle w:val="11"/>
              <w:spacing w:before="0" w:beforeAutospacing="0" w:after="0" w:afterAutospacing="0" w:line="360" w:lineRule="auto"/>
              <w:ind w:firstLine="420" w:firstLineChars="200"/>
              <w:jc w:val="center"/>
              <w:rPr>
                <w:color w:val="auto"/>
                <w:sz w:val="21"/>
                <w:szCs w:val="21"/>
                <w:u w:val="single"/>
              </w:rPr>
            </w:pPr>
            <w:r>
              <w:rPr>
                <w:rFonts w:hint="eastAsia"/>
                <w:color w:val="auto"/>
                <w:sz w:val="21"/>
                <w:szCs w:val="21"/>
                <w:u w:val="single"/>
              </w:rPr>
              <w:t xml:space="preserve">     </w:t>
            </w:r>
            <w:r>
              <w:rPr>
                <w:rFonts w:hint="eastAsia"/>
                <w:color w:val="auto"/>
                <w:sz w:val="21"/>
                <w:szCs w:val="21"/>
              </w:rPr>
              <w:t>元/人</w:t>
            </w:r>
            <w:r>
              <w:rPr>
                <w:rFonts w:hint="eastAsia"/>
                <w:color w:val="auto"/>
                <w:szCs w:val="21"/>
              </w:rPr>
              <w:t>/年/次</w:t>
            </w:r>
          </w:p>
        </w:tc>
        <w:tc>
          <w:tcPr>
            <w:tcW w:w="3267" w:type="dxa"/>
          </w:tcPr>
          <w:p>
            <w:pPr>
              <w:pStyle w:val="11"/>
              <w:spacing w:before="0" w:beforeAutospacing="0" w:after="0" w:afterAutospacing="0"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265" w:type="dxa"/>
          </w:tcPr>
          <w:p>
            <w:pPr>
              <w:pStyle w:val="11"/>
              <w:spacing w:before="0" w:beforeAutospacing="0" w:after="0" w:afterAutospacing="0" w:line="360" w:lineRule="auto"/>
              <w:jc w:val="center"/>
              <w:rPr>
                <w:sz w:val="18"/>
                <w:szCs w:val="18"/>
              </w:rPr>
            </w:pPr>
          </w:p>
          <w:p>
            <w:pPr>
              <w:pStyle w:val="11"/>
              <w:spacing w:before="0" w:beforeAutospacing="0" w:after="0" w:afterAutospacing="0" w:line="360" w:lineRule="auto"/>
              <w:jc w:val="center"/>
              <w:rPr>
                <w:sz w:val="18"/>
                <w:szCs w:val="18"/>
              </w:rPr>
            </w:pPr>
            <w:r>
              <w:rPr>
                <w:rFonts w:hint="eastAsia"/>
                <w:sz w:val="18"/>
                <w:szCs w:val="18"/>
              </w:rPr>
              <w:t>已婚女套餐D套餐</w:t>
            </w:r>
          </w:p>
        </w:tc>
        <w:tc>
          <w:tcPr>
            <w:tcW w:w="3267" w:type="dxa"/>
          </w:tcPr>
          <w:p>
            <w:pPr>
              <w:pStyle w:val="11"/>
              <w:spacing w:before="0" w:beforeAutospacing="0" w:after="0" w:afterAutospacing="0" w:line="360" w:lineRule="auto"/>
              <w:ind w:firstLine="420" w:firstLineChars="200"/>
              <w:jc w:val="center"/>
              <w:rPr>
                <w:color w:val="auto"/>
                <w:sz w:val="21"/>
                <w:szCs w:val="21"/>
                <w:u w:val="single"/>
              </w:rPr>
            </w:pPr>
          </w:p>
          <w:p>
            <w:pPr>
              <w:pStyle w:val="11"/>
              <w:spacing w:before="0" w:beforeAutospacing="0" w:after="0" w:afterAutospacing="0" w:line="360" w:lineRule="auto"/>
              <w:ind w:firstLine="420" w:firstLineChars="200"/>
              <w:jc w:val="center"/>
              <w:rPr>
                <w:color w:val="auto"/>
                <w:sz w:val="21"/>
                <w:szCs w:val="21"/>
              </w:rPr>
            </w:pPr>
            <w:r>
              <w:rPr>
                <w:rFonts w:hint="eastAsia"/>
                <w:color w:val="auto"/>
                <w:sz w:val="21"/>
                <w:szCs w:val="21"/>
                <w:u w:val="single"/>
              </w:rPr>
              <w:t xml:space="preserve">     </w:t>
            </w:r>
            <w:r>
              <w:rPr>
                <w:rFonts w:hint="eastAsia"/>
                <w:color w:val="auto"/>
                <w:sz w:val="21"/>
                <w:szCs w:val="21"/>
              </w:rPr>
              <w:t>元/人</w:t>
            </w:r>
            <w:r>
              <w:rPr>
                <w:rFonts w:hint="eastAsia"/>
                <w:color w:val="auto"/>
                <w:szCs w:val="21"/>
              </w:rPr>
              <w:t>/年/次</w:t>
            </w:r>
          </w:p>
        </w:tc>
        <w:tc>
          <w:tcPr>
            <w:tcW w:w="3267" w:type="dxa"/>
          </w:tcPr>
          <w:p>
            <w:pPr>
              <w:pStyle w:val="11"/>
              <w:spacing w:before="0" w:beforeAutospacing="0" w:after="0" w:afterAutospacing="0" w:line="36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265" w:type="dxa"/>
          </w:tcPr>
          <w:p>
            <w:pPr>
              <w:pStyle w:val="11"/>
              <w:spacing w:before="0" w:beforeAutospacing="0" w:after="0" w:afterAutospacing="0" w:line="360" w:lineRule="auto"/>
              <w:jc w:val="center"/>
              <w:rPr>
                <w:sz w:val="18"/>
                <w:szCs w:val="18"/>
              </w:rPr>
            </w:pPr>
          </w:p>
          <w:p>
            <w:pPr>
              <w:pStyle w:val="11"/>
              <w:spacing w:before="0" w:beforeAutospacing="0" w:after="0" w:afterAutospacing="0" w:line="360" w:lineRule="auto"/>
              <w:jc w:val="center"/>
              <w:rPr>
                <w:sz w:val="18"/>
                <w:szCs w:val="18"/>
              </w:rPr>
            </w:pPr>
            <w:r>
              <w:rPr>
                <w:rFonts w:hint="eastAsia"/>
                <w:sz w:val="18"/>
                <w:szCs w:val="18"/>
              </w:rPr>
              <w:t>合计</w:t>
            </w:r>
          </w:p>
        </w:tc>
        <w:tc>
          <w:tcPr>
            <w:tcW w:w="3267" w:type="dxa"/>
          </w:tcPr>
          <w:p>
            <w:pPr>
              <w:pStyle w:val="11"/>
              <w:spacing w:before="0" w:beforeAutospacing="0" w:after="0" w:afterAutospacing="0" w:line="360" w:lineRule="auto"/>
              <w:ind w:firstLine="420" w:firstLineChars="200"/>
              <w:jc w:val="center"/>
              <w:rPr>
                <w:sz w:val="21"/>
                <w:szCs w:val="21"/>
              </w:rPr>
            </w:pPr>
          </w:p>
          <w:p>
            <w:pPr>
              <w:pStyle w:val="11"/>
              <w:spacing w:before="0" w:beforeAutospacing="0" w:after="0" w:afterAutospacing="0" w:line="360" w:lineRule="auto"/>
              <w:ind w:firstLine="1260" w:firstLineChars="600"/>
              <w:jc w:val="both"/>
              <w:rPr>
                <w:sz w:val="21"/>
                <w:szCs w:val="21"/>
              </w:rPr>
            </w:pPr>
            <w:r>
              <w:rPr>
                <w:rFonts w:hint="eastAsia"/>
                <w:sz w:val="21"/>
                <w:szCs w:val="21"/>
                <w:u w:val="single"/>
              </w:rPr>
              <w:t xml:space="preserve">     </w:t>
            </w:r>
            <w:r>
              <w:rPr>
                <w:rFonts w:hint="eastAsia"/>
                <w:sz w:val="21"/>
                <w:szCs w:val="21"/>
              </w:rPr>
              <w:t>元</w:t>
            </w:r>
          </w:p>
        </w:tc>
        <w:tc>
          <w:tcPr>
            <w:tcW w:w="3267" w:type="dxa"/>
          </w:tcPr>
          <w:p>
            <w:pPr>
              <w:pStyle w:val="11"/>
              <w:spacing w:before="0" w:beforeAutospacing="0" w:after="0" w:afterAutospacing="0" w:line="360" w:lineRule="auto"/>
              <w:jc w:val="center"/>
              <w:rPr>
                <w:sz w:val="21"/>
                <w:szCs w:val="21"/>
              </w:rPr>
            </w:pPr>
          </w:p>
        </w:tc>
      </w:tr>
    </w:tbl>
    <w:p>
      <w:pPr>
        <w:pStyle w:val="2"/>
        <w:rPr>
          <w:rFonts w:hAnsi="宋体"/>
          <w:szCs w:val="21"/>
        </w:rPr>
      </w:pPr>
    </w:p>
    <w:p>
      <w:pPr>
        <w:pStyle w:val="2"/>
        <w:rPr>
          <w:rFonts w:hAnsi="宋体"/>
          <w:sz w:val="21"/>
          <w:szCs w:val="21"/>
        </w:rPr>
      </w:pPr>
      <w:r>
        <w:rPr>
          <w:rFonts w:hint="eastAsia" w:hAnsi="宋体"/>
          <w:sz w:val="21"/>
          <w:szCs w:val="21"/>
        </w:rPr>
        <w:t>投标人全称（加盖公章）：</w:t>
      </w:r>
    </w:p>
    <w:p>
      <w:pPr>
        <w:pStyle w:val="2"/>
        <w:rPr>
          <w:rFonts w:hAnsi="宋体"/>
          <w:sz w:val="21"/>
          <w:szCs w:val="21"/>
        </w:rPr>
      </w:pPr>
    </w:p>
    <w:p>
      <w:pPr>
        <w:pStyle w:val="2"/>
        <w:rPr>
          <w:rFonts w:hAnsi="宋体"/>
          <w:sz w:val="21"/>
          <w:szCs w:val="21"/>
        </w:rPr>
      </w:pPr>
      <w:r>
        <w:rPr>
          <w:rFonts w:hint="eastAsia" w:hAnsi="宋体"/>
          <w:sz w:val="21"/>
          <w:szCs w:val="21"/>
        </w:rPr>
        <w:t>法定代表人或授权代表人签字：</w:t>
      </w:r>
      <w:r>
        <w:rPr>
          <w:rFonts w:hint="eastAsia" w:hAnsi="宋体"/>
          <w:sz w:val="21"/>
          <w:szCs w:val="21"/>
          <w:u w:val="single"/>
        </w:rPr>
        <w:t xml:space="preserve">         </w:t>
      </w:r>
      <w:r>
        <w:rPr>
          <w:rFonts w:hint="eastAsia" w:hAnsi="宋体"/>
          <w:sz w:val="21"/>
          <w:szCs w:val="21"/>
        </w:rPr>
        <w:t xml:space="preserve">  </w:t>
      </w:r>
    </w:p>
    <w:p>
      <w:pPr>
        <w:pStyle w:val="11"/>
        <w:shd w:val="clear" w:color="auto" w:fill="FFFFFF"/>
        <w:spacing w:before="0" w:beforeAutospacing="0" w:after="0" w:afterAutospacing="0" w:line="360" w:lineRule="auto"/>
        <w:ind w:firstLine="422" w:firstLineChars="200"/>
        <w:jc w:val="both"/>
        <w:rPr>
          <w:rStyle w:val="15"/>
          <w:color w:val="333333"/>
          <w:sz w:val="21"/>
          <w:szCs w:val="21"/>
        </w:rPr>
      </w:pPr>
    </w:p>
    <w:p>
      <w:pPr>
        <w:pStyle w:val="11"/>
        <w:shd w:val="clear" w:color="auto" w:fill="FFFFFF"/>
        <w:spacing w:before="0" w:beforeAutospacing="0" w:after="0" w:afterAutospacing="0" w:line="360" w:lineRule="auto"/>
        <w:ind w:firstLine="422" w:firstLineChars="200"/>
        <w:jc w:val="both"/>
        <w:rPr>
          <w:color w:val="333333"/>
          <w:sz w:val="21"/>
          <w:szCs w:val="21"/>
        </w:rPr>
      </w:pPr>
      <w:r>
        <w:rPr>
          <w:rStyle w:val="15"/>
          <w:rFonts w:hint="eastAsia"/>
          <w:color w:val="333333"/>
          <w:sz w:val="21"/>
          <w:szCs w:val="21"/>
        </w:rPr>
        <w:t>四、评标办法及评分标准</w:t>
      </w:r>
    </w:p>
    <w:p>
      <w:pPr>
        <w:pStyle w:val="11"/>
        <w:shd w:val="clear" w:color="auto" w:fill="FFFFFF"/>
        <w:spacing w:before="0" w:beforeAutospacing="0" w:after="0" w:afterAutospacing="0" w:line="360" w:lineRule="auto"/>
        <w:ind w:firstLine="420" w:firstLineChars="200"/>
        <w:jc w:val="both"/>
        <w:rPr>
          <w:sz w:val="21"/>
          <w:szCs w:val="21"/>
        </w:rPr>
      </w:pPr>
      <w:r>
        <w:rPr>
          <w:rFonts w:hint="eastAsia"/>
          <w:color w:val="000000"/>
          <w:kern w:val="2"/>
          <w:sz w:val="21"/>
          <w:szCs w:val="21"/>
        </w:rPr>
        <w:t>评审</w:t>
      </w:r>
      <w:r>
        <w:rPr>
          <w:rFonts w:hint="eastAsia"/>
          <w:sz w:val="21"/>
          <w:szCs w:val="21"/>
        </w:rPr>
        <w:t>采用最低投标价法评标。</w:t>
      </w:r>
      <w:r>
        <w:rPr>
          <w:rFonts w:hint="eastAsia"/>
          <w:color w:val="333333"/>
          <w:sz w:val="21"/>
          <w:szCs w:val="21"/>
        </w:rPr>
        <w:t>评标小组</w:t>
      </w:r>
      <w:r>
        <w:rPr>
          <w:rFonts w:hint="eastAsia"/>
          <w:color w:val="000000"/>
          <w:sz w:val="21"/>
          <w:szCs w:val="21"/>
        </w:rPr>
        <w:t>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w:t>
      </w:r>
      <w:r>
        <w:rPr>
          <w:rFonts w:hint="eastAsia"/>
          <w:sz w:val="21"/>
          <w:szCs w:val="21"/>
        </w:rPr>
        <w:t>同时评标小组对企业资质、业绩、性能价格比、售后服务等方面进行综合评议，确定排名及中标单位。</w:t>
      </w:r>
    </w:p>
    <w:p>
      <w:pPr>
        <w:pStyle w:val="11"/>
        <w:shd w:val="clear" w:color="auto" w:fill="FFFFFF"/>
        <w:spacing w:before="0" w:beforeAutospacing="0" w:after="0" w:afterAutospacing="0" w:line="360" w:lineRule="auto"/>
        <w:ind w:firstLine="422" w:firstLineChars="200"/>
        <w:jc w:val="both"/>
        <w:rPr>
          <w:color w:val="333333"/>
          <w:sz w:val="21"/>
          <w:szCs w:val="21"/>
        </w:rPr>
      </w:pPr>
      <w:r>
        <w:rPr>
          <w:rStyle w:val="15"/>
          <w:rFonts w:hint="eastAsia"/>
          <w:color w:val="333333"/>
          <w:sz w:val="21"/>
          <w:szCs w:val="21"/>
        </w:rPr>
        <w:t>五、合同订立</w:t>
      </w:r>
    </w:p>
    <w:p>
      <w:pPr>
        <w:pStyle w:val="11"/>
        <w:shd w:val="clear" w:color="auto" w:fill="FFFFFF"/>
        <w:spacing w:before="0" w:beforeAutospacing="0" w:after="0" w:afterAutospacing="0" w:line="360" w:lineRule="auto"/>
        <w:ind w:firstLine="420" w:firstLineChars="200"/>
        <w:jc w:val="both"/>
        <w:rPr>
          <w:rStyle w:val="15"/>
          <w:color w:val="333333"/>
          <w:sz w:val="21"/>
          <w:szCs w:val="21"/>
        </w:rPr>
      </w:pPr>
      <w:r>
        <w:rPr>
          <w:rFonts w:hint="eastAsia"/>
          <w:color w:val="000000"/>
          <w:sz w:val="21"/>
          <w:szCs w:val="21"/>
        </w:rPr>
        <w:t>中标方在中标公布3个工作日内与学校商讨并签订合同，逾期视为放弃中标。</w:t>
      </w:r>
    </w:p>
    <w:p>
      <w:pPr>
        <w:pStyle w:val="11"/>
        <w:shd w:val="clear" w:color="auto" w:fill="FFFFFF"/>
        <w:spacing w:before="0" w:beforeAutospacing="0" w:after="0" w:afterAutospacing="0" w:line="360" w:lineRule="auto"/>
        <w:ind w:firstLine="422" w:firstLineChars="200"/>
        <w:jc w:val="both"/>
        <w:rPr>
          <w:color w:val="333333"/>
          <w:sz w:val="21"/>
          <w:szCs w:val="21"/>
        </w:rPr>
      </w:pPr>
      <w:r>
        <w:rPr>
          <w:rStyle w:val="15"/>
          <w:rFonts w:hint="eastAsia"/>
          <w:color w:val="333333"/>
          <w:sz w:val="21"/>
          <w:szCs w:val="21"/>
        </w:rPr>
        <w:t>六、供货及付款</w:t>
      </w:r>
    </w:p>
    <w:p>
      <w:pPr>
        <w:spacing w:line="360" w:lineRule="auto"/>
        <w:ind w:firstLine="420" w:firstLineChars="200"/>
        <w:rPr>
          <w:rFonts w:ascii="宋体" w:hAnsi="宋体" w:cs="宋体"/>
          <w:kern w:val="0"/>
          <w:szCs w:val="21"/>
        </w:rPr>
      </w:pPr>
      <w:r>
        <w:rPr>
          <w:rFonts w:hint="eastAsia" w:ascii="宋体" w:hAnsi="宋体" w:eastAsia="宋体" w:cs="宋体"/>
          <w:szCs w:val="21"/>
        </w:rPr>
        <w:t>签订合同后，</w:t>
      </w:r>
      <w:r>
        <w:rPr>
          <w:rFonts w:hint="eastAsia" w:ascii="Arial" w:hAnsi="Arial" w:cs="Arial"/>
          <w:kern w:val="0"/>
          <w:szCs w:val="21"/>
        </w:rPr>
        <w:t>1</w:t>
      </w:r>
      <w:r>
        <w:rPr>
          <w:rFonts w:ascii="Arial" w:hAnsi="Arial" w:cs="Arial"/>
          <w:kern w:val="0"/>
          <w:szCs w:val="21"/>
        </w:rPr>
        <w:t>5</w:t>
      </w:r>
      <w:r>
        <w:rPr>
          <w:rFonts w:hint="eastAsia" w:ascii="Arial" w:hAnsi="Arial" w:cs="Arial"/>
          <w:kern w:val="0"/>
          <w:szCs w:val="21"/>
        </w:rPr>
        <w:t>个工作日内完成本次体检。</w:t>
      </w:r>
      <w:r>
        <w:rPr>
          <w:rFonts w:hint="eastAsia" w:ascii="宋体" w:hAnsi="宋体" w:cs="宋体"/>
          <w:kern w:val="0"/>
          <w:szCs w:val="21"/>
        </w:rPr>
        <w:t>全部完成采购项目后的10日内，须按实向采购人提供所有体检健康档案（含电子版）、体检情况分析报告（含电子文档）、合法发票等。 采购人审核确认后，于10 个工作日内履行费用结算的支付流程，并依据相关费用按实结算。</w:t>
      </w:r>
    </w:p>
    <w:p>
      <w:pPr>
        <w:spacing w:line="360" w:lineRule="auto"/>
        <w:ind w:firstLine="422" w:firstLineChars="200"/>
        <w:jc w:val="left"/>
        <w:rPr>
          <w:rFonts w:asciiTheme="minorEastAsia" w:hAnsiTheme="minorEastAsia" w:cstheme="minorEastAsia"/>
          <w:b/>
          <w:bCs/>
          <w:color w:val="000000"/>
          <w:szCs w:val="21"/>
          <w:shd w:val="clear" w:color="auto" w:fill="FFFFFF"/>
        </w:rPr>
      </w:pPr>
      <w:r>
        <w:rPr>
          <w:rFonts w:hint="eastAsia" w:asciiTheme="minorEastAsia" w:hAnsiTheme="minorEastAsia" w:cstheme="minorEastAsia"/>
          <w:b/>
          <w:bCs/>
          <w:color w:val="000000"/>
          <w:szCs w:val="21"/>
          <w:shd w:val="clear" w:color="auto" w:fill="FFFFFF"/>
        </w:rPr>
        <w:t>七、投标文件包但含不限于以下内容</w:t>
      </w:r>
    </w:p>
    <w:p>
      <w:pPr>
        <w:spacing w:line="360" w:lineRule="auto"/>
        <w:ind w:firstLine="420" w:firstLineChars="200"/>
        <w:jc w:val="left"/>
        <w:rPr>
          <w:rFonts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1、资质证明资料</w:t>
      </w:r>
    </w:p>
    <w:p>
      <w:pPr>
        <w:spacing w:line="360" w:lineRule="auto"/>
        <w:ind w:firstLine="420" w:firstLineChars="200"/>
        <w:jc w:val="left"/>
        <w:rPr>
          <w:rFonts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2、企业实力资料(企业组织架构、制度、文化、交纳社保、企业纳税、财务状况、业绩等资料)</w:t>
      </w:r>
    </w:p>
    <w:p>
      <w:pPr>
        <w:spacing w:line="360" w:lineRule="auto"/>
        <w:ind w:firstLine="420" w:firstLineChars="200"/>
        <w:jc w:val="left"/>
        <w:rPr>
          <w:rFonts w:asciiTheme="minorEastAsia" w:hAnsiTheme="minorEastAsia" w:cstheme="minorEastAsia"/>
          <w:color w:val="000000"/>
          <w:szCs w:val="21"/>
          <w:shd w:val="clear" w:color="auto" w:fill="FFFFFF"/>
        </w:rPr>
      </w:pPr>
      <w:r>
        <w:rPr>
          <w:rFonts w:hint="eastAsia" w:asciiTheme="minorEastAsia" w:hAnsiTheme="minorEastAsia" w:cstheme="minorEastAsia"/>
          <w:color w:val="000000"/>
          <w:szCs w:val="21"/>
          <w:shd w:val="clear" w:color="auto" w:fill="FFFFFF"/>
        </w:rPr>
        <w:t>3、商务技术响应资料(报价单、</w:t>
      </w:r>
      <w:r>
        <w:rPr>
          <w:rFonts w:hint="eastAsia" w:ascii="宋体" w:hAnsi="宋体"/>
          <w:szCs w:val="21"/>
        </w:rPr>
        <w:t>服务场所、</w:t>
      </w:r>
      <w:r>
        <w:rPr>
          <w:rFonts w:ascii="宋体" w:hAnsi="宋体"/>
          <w:szCs w:val="21"/>
        </w:rPr>
        <w:t>内部机构设置、人员及资质</w:t>
      </w:r>
      <w:r>
        <w:rPr>
          <w:rFonts w:hint="eastAsia" w:ascii="宋体" w:hAnsi="宋体"/>
          <w:szCs w:val="21"/>
        </w:rPr>
        <w:t>、</w:t>
      </w:r>
      <w:r>
        <w:rPr>
          <w:rFonts w:ascii="宋体" w:hAnsi="宋体"/>
          <w:szCs w:val="21"/>
        </w:rPr>
        <w:t>服务措施、服务承诺书</w:t>
      </w:r>
      <w:r>
        <w:rPr>
          <w:rFonts w:hint="eastAsia" w:ascii="宋体" w:hAnsi="宋体"/>
          <w:szCs w:val="21"/>
        </w:rPr>
        <w:t>、设备使用情况</w:t>
      </w:r>
      <w:r>
        <w:rPr>
          <w:rFonts w:hint="eastAsia" w:asciiTheme="minorEastAsia" w:hAnsiTheme="minorEastAsia" w:cstheme="minorEastAsia"/>
          <w:color w:val="000000"/>
          <w:szCs w:val="21"/>
          <w:shd w:val="clear" w:color="auto" w:fill="FFFFFF"/>
        </w:rPr>
        <w:t>等)</w:t>
      </w:r>
    </w:p>
    <w:p>
      <w:pPr>
        <w:spacing w:line="360" w:lineRule="auto"/>
        <w:ind w:firstLine="420" w:firstLineChars="200"/>
        <w:jc w:val="left"/>
      </w:pPr>
      <w:r>
        <w:rPr>
          <w:rFonts w:hint="eastAsia" w:asciiTheme="minorEastAsia" w:hAnsiTheme="minorEastAsia" w:cstheme="minorEastAsia"/>
          <w:color w:val="000000"/>
          <w:szCs w:val="21"/>
          <w:shd w:val="clear" w:color="auto" w:fill="FFFFFF"/>
        </w:rPr>
        <w:t>4、投标人认为支撑投标的其他资料。投标文件格式自拟，一式三份。</w:t>
      </w:r>
    </w:p>
    <w:p>
      <w:pPr>
        <w:spacing w:line="360" w:lineRule="auto"/>
        <w:ind w:firstLine="422" w:firstLineChars="200"/>
        <w:rPr>
          <w:b/>
          <w:bCs/>
        </w:rPr>
      </w:pPr>
      <w:r>
        <w:rPr>
          <w:rFonts w:hint="eastAsia"/>
          <w:b/>
          <w:bCs/>
        </w:rPr>
        <w:t>八、投标及开标时间</w:t>
      </w:r>
    </w:p>
    <w:p>
      <w:pPr>
        <w:spacing w:line="360" w:lineRule="auto"/>
        <w:ind w:firstLine="420" w:firstLineChars="200"/>
      </w:pPr>
      <w:r>
        <w:rPr>
          <w:rFonts w:hint="eastAsia"/>
        </w:rPr>
        <w:t>请于2022年11月</w:t>
      </w:r>
      <w:r>
        <w:rPr>
          <w:rFonts w:hint="eastAsia"/>
          <w:lang w:val="en-US" w:eastAsia="zh-CN"/>
        </w:rPr>
        <w:t>18</w:t>
      </w:r>
      <w:r>
        <w:rPr>
          <w:rFonts w:hint="eastAsia"/>
        </w:rPr>
        <w:t>日</w:t>
      </w:r>
      <w:r>
        <w:rPr>
          <w:rFonts w:hint="eastAsia"/>
          <w:lang w:eastAsia="zh-CN"/>
        </w:rPr>
        <w:t>下</w:t>
      </w:r>
      <w:r>
        <w:rPr>
          <w:rFonts w:hint="eastAsia"/>
        </w:rPr>
        <w:t>午</w:t>
      </w:r>
      <w:r>
        <w:rPr>
          <w:rFonts w:hint="eastAsia"/>
          <w:lang w:val="en-US" w:eastAsia="zh-CN"/>
        </w:rPr>
        <w:t>15</w:t>
      </w:r>
      <w:r>
        <w:rPr>
          <w:rFonts w:hint="eastAsia"/>
        </w:rPr>
        <w:t>:</w:t>
      </w:r>
      <w:r>
        <w:rPr>
          <w:rFonts w:hint="eastAsia"/>
          <w:lang w:val="en-US" w:eastAsia="zh-CN"/>
        </w:rPr>
        <w:t>0</w:t>
      </w:r>
      <w:r>
        <w:rPr>
          <w:rFonts w:hint="eastAsia"/>
        </w:rPr>
        <w:t>0前将投标文件一式叁份，密封盖章，送至扬州市文昌西路458号扬州市职业大学东门值班室，超时将不予接收。</w:t>
      </w:r>
    </w:p>
    <w:p>
      <w:pPr>
        <w:spacing w:line="360" w:lineRule="auto"/>
        <w:ind w:firstLine="422" w:firstLineChars="200"/>
      </w:pPr>
      <w:r>
        <w:rPr>
          <w:rFonts w:hint="eastAsia"/>
          <w:b/>
          <w:bCs/>
        </w:rPr>
        <w:t>九、疫情防控期间，供应商注意事项</w:t>
      </w:r>
    </w:p>
    <w:p>
      <w:pPr>
        <w:spacing w:line="360" w:lineRule="auto"/>
        <w:ind w:firstLine="420" w:firstLineChars="200"/>
        <w:rPr>
          <w:color w:val="auto"/>
        </w:rPr>
      </w:pPr>
      <w:r>
        <w:rPr>
          <w:rFonts w:hint="eastAsia"/>
          <w:color w:val="auto"/>
        </w:rPr>
        <w:t>按照学校疫情防控要求，投标人不能进入校园，开标会以腾讯会议形式进行。请投标人将投标文件送达扬州市职业大学东门值室，投标人应安排两码均为绿码且48小时核酸检测阴性人员送达，并在东大门值班室签到，查看开标注意事项，安排人员参加腾讯会议。</w:t>
      </w:r>
    </w:p>
    <w:p>
      <w:pPr>
        <w:pStyle w:val="11"/>
        <w:shd w:val="clear" w:color="auto" w:fill="FFFFFF"/>
        <w:spacing w:before="0" w:beforeAutospacing="0" w:after="0" w:afterAutospacing="0" w:line="360" w:lineRule="auto"/>
        <w:ind w:firstLine="422" w:firstLineChars="200"/>
        <w:jc w:val="both"/>
        <w:rPr>
          <w:color w:val="333333"/>
          <w:sz w:val="21"/>
          <w:szCs w:val="21"/>
        </w:rPr>
      </w:pPr>
      <w:r>
        <w:rPr>
          <w:rStyle w:val="15"/>
          <w:rFonts w:hint="eastAsia"/>
          <w:color w:val="333333"/>
          <w:sz w:val="21"/>
          <w:szCs w:val="21"/>
        </w:rPr>
        <w:t>十、联系人及电话</w:t>
      </w:r>
    </w:p>
    <w:p>
      <w:pPr>
        <w:pStyle w:val="11"/>
        <w:shd w:val="clear" w:color="auto" w:fill="FFFFFF"/>
        <w:spacing w:before="0" w:beforeAutospacing="0" w:after="0" w:afterAutospacing="0" w:line="360" w:lineRule="auto"/>
        <w:ind w:firstLine="420" w:firstLineChars="200"/>
        <w:jc w:val="both"/>
        <w:rPr>
          <w:sz w:val="21"/>
          <w:szCs w:val="21"/>
        </w:rPr>
      </w:pPr>
      <w:r>
        <w:rPr>
          <w:rFonts w:hint="eastAsia"/>
          <w:color w:val="000000"/>
          <w:sz w:val="21"/>
          <w:szCs w:val="21"/>
        </w:rPr>
        <w:t>联系人：国资处 宋老师：0514-87697823 后勤管理处 南老师</w:t>
      </w:r>
      <w:r>
        <w:rPr>
          <w:rFonts w:hint="eastAsia"/>
          <w:sz w:val="21"/>
          <w:szCs w:val="21"/>
        </w:rPr>
        <w:t>13665285431</w:t>
      </w:r>
    </w:p>
    <w:p>
      <w:pPr>
        <w:pStyle w:val="11"/>
        <w:shd w:val="clear" w:color="auto" w:fill="FFFFFF"/>
        <w:spacing w:before="0" w:beforeAutospacing="0" w:after="0" w:afterAutospacing="0" w:line="360" w:lineRule="auto"/>
        <w:ind w:firstLine="420" w:firstLineChars="200"/>
        <w:jc w:val="both"/>
        <w:rPr>
          <w:sz w:val="21"/>
          <w:szCs w:val="21"/>
        </w:rPr>
      </w:pPr>
      <w:r>
        <w:rPr>
          <w:rFonts w:hint="eastAsia"/>
          <w:sz w:val="21"/>
          <w:szCs w:val="21"/>
        </w:rPr>
        <w:t>附：资格证明格式性文件</w:t>
      </w:r>
    </w:p>
    <w:p>
      <w:pPr>
        <w:spacing w:line="360" w:lineRule="auto"/>
        <w:ind w:firstLine="420" w:firstLineChars="200"/>
        <w:jc w:val="right"/>
        <w:rPr>
          <w:rFonts w:ascii="宋体" w:hAnsi="宋体" w:eastAsia="宋体" w:cs="宋体"/>
          <w:color w:val="000000"/>
          <w:szCs w:val="21"/>
        </w:rPr>
      </w:pPr>
      <w:r>
        <w:rPr>
          <w:rFonts w:hint="eastAsia" w:ascii="宋体" w:hAnsi="宋体" w:eastAsia="宋体" w:cs="宋体"/>
          <w:color w:val="000000"/>
          <w:szCs w:val="21"/>
        </w:rPr>
        <w:t>扬州市职业大学国有资产管理处</w:t>
      </w:r>
    </w:p>
    <w:p>
      <w:pPr>
        <w:spacing w:line="360" w:lineRule="auto"/>
        <w:ind w:right="420" w:firstLine="420" w:firstLineChars="200"/>
        <w:jc w:val="right"/>
        <w:rPr>
          <w:rFonts w:ascii="宋体" w:hAnsi="宋体" w:eastAsia="宋体" w:cs="宋体"/>
          <w:color w:val="000000"/>
          <w:szCs w:val="21"/>
        </w:rPr>
      </w:pPr>
      <w:r>
        <w:rPr>
          <w:rFonts w:hint="eastAsia" w:ascii="宋体" w:hAnsi="宋体" w:eastAsia="宋体" w:cs="宋体"/>
          <w:color w:val="000000"/>
          <w:szCs w:val="21"/>
        </w:rPr>
        <w:t>二〇二二年十一月</w:t>
      </w:r>
      <w:r>
        <w:rPr>
          <w:rFonts w:hint="eastAsia" w:ascii="宋体" w:hAnsi="宋体" w:eastAsia="宋体" w:cs="宋体"/>
          <w:color w:val="000000"/>
          <w:szCs w:val="21"/>
          <w:lang w:eastAsia="zh-CN"/>
        </w:rPr>
        <w:t>十四</w:t>
      </w:r>
      <w:r>
        <w:rPr>
          <w:rFonts w:hint="eastAsia" w:ascii="宋体" w:hAnsi="宋体" w:eastAsia="宋体" w:cs="宋体"/>
          <w:color w:val="000000"/>
          <w:szCs w:val="21"/>
        </w:rPr>
        <w:t>日</w:t>
      </w:r>
    </w:p>
    <w:p>
      <w:pPr>
        <w:pStyle w:val="2"/>
        <w:rPr>
          <w:rFonts w:hAnsi="宋体"/>
          <w:szCs w:val="21"/>
        </w:rPr>
      </w:pPr>
    </w:p>
    <w:p>
      <w:pPr>
        <w:pStyle w:val="2"/>
        <w:rPr>
          <w:rFonts w:hAnsi="宋体"/>
          <w:szCs w:val="21"/>
        </w:rPr>
      </w:pPr>
    </w:p>
    <w:p>
      <w:pPr>
        <w:pStyle w:val="2"/>
        <w:rPr>
          <w:rFonts w:hAnsi="宋体"/>
          <w:szCs w:val="21"/>
        </w:rPr>
      </w:pPr>
    </w:p>
    <w:p>
      <w:pPr>
        <w:pStyle w:val="2"/>
        <w:rPr>
          <w:rFonts w:hAnsi="宋体"/>
          <w:szCs w:val="21"/>
        </w:rPr>
      </w:pPr>
    </w:p>
    <w:p>
      <w:pPr>
        <w:pStyle w:val="2"/>
        <w:rPr>
          <w:rFonts w:hAnsi="宋体"/>
          <w:szCs w:val="21"/>
        </w:rPr>
      </w:pPr>
    </w:p>
    <w:p>
      <w:pPr>
        <w:pStyle w:val="3"/>
        <w:jc w:val="center"/>
        <w:rPr>
          <w:rFonts w:hint="default"/>
          <w:color w:val="000000"/>
          <w:sz w:val="36"/>
        </w:rPr>
      </w:pPr>
      <w:bookmarkStart w:id="0" w:name="_Toc1983574"/>
    </w:p>
    <w:p>
      <w:pPr>
        <w:pStyle w:val="3"/>
        <w:jc w:val="center"/>
        <w:rPr>
          <w:rFonts w:hint="default"/>
          <w:color w:val="000000"/>
          <w:sz w:val="36"/>
        </w:rPr>
      </w:pPr>
    </w:p>
    <w:p>
      <w:pPr>
        <w:pStyle w:val="3"/>
        <w:jc w:val="both"/>
        <w:rPr>
          <w:rFonts w:hint="default"/>
          <w:color w:val="000000"/>
          <w:sz w:val="36"/>
        </w:rPr>
      </w:pPr>
    </w:p>
    <w:bookmarkEnd w:id="0"/>
    <w:p>
      <w:pPr>
        <w:pStyle w:val="2"/>
        <w:rPr>
          <w:rFonts w:hAnsi="宋体"/>
          <w:b/>
          <w:bCs/>
          <w:szCs w:val="21"/>
        </w:rPr>
      </w:pPr>
    </w:p>
    <w:p>
      <w:pPr>
        <w:pStyle w:val="2"/>
        <w:rPr>
          <w:rFonts w:hAnsi="宋体"/>
          <w:b/>
          <w:bCs/>
          <w:szCs w:val="21"/>
        </w:rPr>
      </w:pPr>
    </w:p>
    <w:p>
      <w:pPr>
        <w:spacing w:line="360" w:lineRule="auto"/>
        <w:jc w:val="center"/>
        <w:rPr>
          <w:rFonts w:ascii="宋体" w:hAnsi="宋体"/>
          <w:b/>
          <w:bCs/>
          <w:szCs w:val="21"/>
        </w:rPr>
      </w:pPr>
      <w:r>
        <w:rPr>
          <w:rFonts w:hint="eastAsia" w:ascii="宋体" w:hAnsi="宋体"/>
          <w:b/>
          <w:bCs/>
          <w:szCs w:val="21"/>
        </w:rPr>
        <w:t>投标函格式</w:t>
      </w:r>
    </w:p>
    <w:p>
      <w:pPr>
        <w:pStyle w:val="26"/>
        <w:spacing w:before="0" w:after="0"/>
        <w:ind w:firstLine="0"/>
        <w:rPr>
          <w:rFonts w:ascii="宋体" w:hAnsi="宋体"/>
          <w:kern w:val="2"/>
          <w:sz w:val="21"/>
          <w:szCs w:val="21"/>
        </w:rPr>
      </w:pPr>
      <w:r>
        <w:rPr>
          <w:rFonts w:hint="eastAsia" w:ascii="宋体" w:hAnsi="宋体"/>
          <w:kern w:val="2"/>
          <w:sz w:val="21"/>
          <w:szCs w:val="21"/>
        </w:rPr>
        <w:t>致：扬州市职业大学</w:t>
      </w:r>
    </w:p>
    <w:p>
      <w:pPr>
        <w:pStyle w:val="26"/>
        <w:spacing w:before="0" w:after="0"/>
        <w:ind w:firstLine="420" w:firstLineChars="200"/>
        <w:rPr>
          <w:rFonts w:ascii="宋体" w:hAnsi="宋体"/>
          <w:kern w:val="2"/>
          <w:sz w:val="21"/>
          <w:szCs w:val="21"/>
        </w:rPr>
      </w:pPr>
      <w:r>
        <w:rPr>
          <w:rFonts w:hint="eastAsia" w:ascii="宋体" w:hAnsi="宋体"/>
          <w:kern w:val="2"/>
          <w:sz w:val="21"/>
          <w:szCs w:val="21"/>
        </w:rPr>
        <w:t>根据贵方的招标文件，正式授权下述签字人_________________(姓名)代表我方______________（投标人的名称），全权处理本次项目投标的有关事宜。</w:t>
      </w:r>
    </w:p>
    <w:p>
      <w:pPr>
        <w:pStyle w:val="26"/>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26"/>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pPr>
        <w:pStyle w:val="26"/>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pPr>
        <w:pStyle w:val="26"/>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pPr>
        <w:pStyle w:val="26"/>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26"/>
        <w:spacing w:before="0" w:after="0"/>
        <w:rPr>
          <w:rFonts w:ascii="宋体" w:hAnsi="宋体"/>
          <w:kern w:val="2"/>
          <w:sz w:val="21"/>
          <w:szCs w:val="21"/>
        </w:rPr>
      </w:pPr>
      <w:r>
        <w:rPr>
          <w:rFonts w:hint="eastAsia" w:ascii="宋体" w:hAnsi="宋体"/>
          <w:kern w:val="2"/>
          <w:sz w:val="21"/>
          <w:szCs w:val="21"/>
        </w:rPr>
        <w:t>5.如果在开标后规定的投标有效期内撤回投标或中标后拒绝签订合同，我们的投标保证金可不予退还。</w:t>
      </w:r>
    </w:p>
    <w:p>
      <w:pPr>
        <w:pStyle w:val="26"/>
        <w:spacing w:before="0" w:after="0"/>
        <w:rPr>
          <w:rFonts w:ascii="宋体" w:hAnsi="宋体"/>
          <w:kern w:val="2"/>
          <w:sz w:val="21"/>
          <w:szCs w:val="21"/>
        </w:rPr>
      </w:pPr>
      <w:r>
        <w:rPr>
          <w:rFonts w:hint="eastAsia" w:ascii="宋体" w:hAnsi="宋体"/>
          <w:kern w:val="2"/>
          <w:sz w:val="21"/>
          <w:szCs w:val="21"/>
        </w:rPr>
        <w:t>6.同意向贵方提供贵方可能另外要求的与投标有关的任何证据或资料，并保证我方已提供和将要提供的文件是真实的、准确的。</w:t>
      </w:r>
    </w:p>
    <w:p>
      <w:pPr>
        <w:pStyle w:val="26"/>
        <w:spacing w:before="0" w:after="0"/>
        <w:rPr>
          <w:rFonts w:ascii="宋体" w:hAnsi="宋体"/>
          <w:kern w:val="2"/>
          <w:sz w:val="21"/>
          <w:szCs w:val="21"/>
        </w:rPr>
      </w:pPr>
      <w:r>
        <w:rPr>
          <w:rFonts w:hint="eastAsia" w:ascii="宋体" w:hAnsi="宋体"/>
          <w:kern w:val="2"/>
          <w:sz w:val="21"/>
          <w:szCs w:val="21"/>
        </w:rPr>
        <w:t>7.一旦我方中标,我方将根据招标文件的规定，严格履行合同的责任和义务,并保证在招标文件规定的时间完成项目，交付买方验收、使用。</w:t>
      </w:r>
    </w:p>
    <w:p>
      <w:pPr>
        <w:pStyle w:val="26"/>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投标人名称（公章）： </w:t>
      </w:r>
    </w:p>
    <w:p>
      <w:pPr>
        <w:pStyle w:val="26"/>
        <w:spacing w:before="0" w:after="0"/>
        <w:ind w:firstLine="478" w:firstLineChars="228"/>
        <w:rPr>
          <w:rFonts w:ascii="宋体" w:hAnsi="宋体"/>
          <w:b/>
          <w:bCs/>
          <w:szCs w:val="21"/>
        </w:rPr>
      </w:pPr>
      <w:r>
        <w:rPr>
          <w:rFonts w:hint="eastAsia" w:ascii="宋体" w:hAnsi="宋体"/>
          <w:kern w:val="2"/>
          <w:sz w:val="21"/>
          <w:szCs w:val="21"/>
        </w:rPr>
        <w:t>日 期：________年____月____日</w:t>
      </w:r>
    </w:p>
    <w:p>
      <w:pPr>
        <w:spacing w:line="360" w:lineRule="auto"/>
        <w:ind w:firstLine="422" w:firstLineChars="200"/>
        <w:jc w:val="center"/>
        <w:rPr>
          <w:rFonts w:ascii="宋体" w:hAnsi="宋体"/>
          <w:b/>
          <w:bCs/>
          <w:szCs w:val="21"/>
        </w:rPr>
      </w:pPr>
    </w:p>
    <w:p>
      <w:pPr>
        <w:spacing w:line="360" w:lineRule="auto"/>
        <w:ind w:firstLine="422" w:firstLineChars="200"/>
        <w:jc w:val="center"/>
        <w:rPr>
          <w:rFonts w:ascii="宋体" w:hAnsi="宋体"/>
          <w:b/>
          <w:bCs/>
          <w:kern w:val="0"/>
          <w:szCs w:val="21"/>
        </w:rPr>
      </w:pPr>
      <w:r>
        <w:rPr>
          <w:rFonts w:hint="eastAsia" w:ascii="宋体" w:hAnsi="宋体"/>
          <w:b/>
          <w:bCs/>
          <w:szCs w:val="21"/>
        </w:rPr>
        <w:t>资 格 声 明</w:t>
      </w:r>
    </w:p>
    <w:p>
      <w:pPr>
        <w:spacing w:line="360" w:lineRule="auto"/>
        <w:ind w:firstLine="420" w:firstLineChars="200"/>
        <w:jc w:val="left"/>
        <w:rPr>
          <w:rFonts w:ascii="宋体" w:hAnsi="宋体"/>
          <w:b/>
          <w:bCs/>
          <w:kern w:val="0"/>
          <w:szCs w:val="21"/>
        </w:rPr>
      </w:pPr>
      <w:r>
        <w:rPr>
          <w:rFonts w:hint="eastAsia" w:ascii="宋体" w:hAnsi="宋体"/>
          <w:szCs w:val="21"/>
        </w:rPr>
        <w:t>1、名称及其它情况：</w:t>
      </w:r>
    </w:p>
    <w:p>
      <w:pPr>
        <w:spacing w:line="360" w:lineRule="auto"/>
        <w:ind w:firstLine="315" w:firstLineChars="150"/>
        <w:rPr>
          <w:rFonts w:ascii="宋体" w:hAnsi="宋体"/>
          <w:szCs w:val="21"/>
        </w:rPr>
      </w:pPr>
      <w:r>
        <w:rPr>
          <w:rFonts w:hint="eastAsia" w:ascii="宋体" w:hAnsi="宋体"/>
          <w:szCs w:val="21"/>
        </w:rPr>
        <w:t>（1）投标人名称：</w:t>
      </w:r>
      <w:r>
        <w:rPr>
          <w:rFonts w:hint="eastAsia" w:ascii="宋体" w:hAnsi="宋体"/>
          <w:szCs w:val="21"/>
          <w:u w:val="single"/>
        </w:rPr>
        <w:t xml:space="preserve">                            </w:t>
      </w:r>
    </w:p>
    <w:p>
      <w:pPr>
        <w:tabs>
          <w:tab w:val="left" w:pos="4530"/>
        </w:tabs>
        <w:spacing w:line="360" w:lineRule="auto"/>
        <w:ind w:firstLine="315" w:firstLineChars="150"/>
        <w:rPr>
          <w:rFonts w:ascii="宋体" w:hAnsi="宋体"/>
          <w:szCs w:val="21"/>
        </w:rPr>
      </w:pPr>
      <w:r>
        <w:rPr>
          <w:rFonts w:hint="eastAsia" w:ascii="宋体" w:hAnsi="宋体"/>
          <w:szCs w:val="21"/>
        </w:rPr>
        <w:t>（2）地址：</w:t>
      </w:r>
      <w:r>
        <w:rPr>
          <w:rFonts w:hint="eastAsia" w:ascii="宋体" w:hAnsi="宋体"/>
          <w:szCs w:val="21"/>
          <w:u w:val="single"/>
        </w:rPr>
        <w:t xml:space="preserve">                           </w:t>
      </w:r>
      <w:r>
        <w:rPr>
          <w:rFonts w:hint="eastAsia" w:ascii="宋体" w:hAnsi="宋体"/>
          <w:szCs w:val="21"/>
        </w:rPr>
        <w:tab/>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w:t>
      </w:r>
    </w:p>
    <w:p>
      <w:pPr>
        <w:tabs>
          <w:tab w:val="left" w:pos="600"/>
          <w:tab w:val="left" w:pos="4320"/>
        </w:tabs>
        <w:spacing w:line="360" w:lineRule="auto"/>
        <w:ind w:firstLine="420" w:firstLineChars="200"/>
        <w:rPr>
          <w:rFonts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 xml:space="preserve">  传真：</w:t>
      </w:r>
      <w:r>
        <w:rPr>
          <w:rFonts w:hint="eastAsia" w:ascii="宋体" w:hAnsi="宋体"/>
          <w:szCs w:val="21"/>
          <w:u w:val="single"/>
        </w:rPr>
        <w:t xml:space="preserve">                  </w:t>
      </w:r>
    </w:p>
    <w:p>
      <w:pPr>
        <w:spacing w:line="360" w:lineRule="auto"/>
        <w:ind w:firstLine="315" w:firstLineChars="150"/>
        <w:rPr>
          <w:rFonts w:ascii="宋体" w:hAnsi="宋体"/>
          <w:szCs w:val="21"/>
          <w:u w:val="single"/>
        </w:rPr>
      </w:pPr>
      <w:r>
        <w:rPr>
          <w:rFonts w:hint="eastAsia" w:ascii="宋体" w:hAnsi="宋体"/>
          <w:szCs w:val="21"/>
        </w:rPr>
        <w:t>（3）成立和/或注册日期：</w:t>
      </w:r>
      <w:r>
        <w:rPr>
          <w:rFonts w:hint="eastAsia" w:ascii="宋体" w:hAnsi="宋体"/>
          <w:szCs w:val="21"/>
          <w:u w:val="single"/>
        </w:rPr>
        <w:t xml:space="preserve">                        </w:t>
      </w:r>
      <w:r>
        <w:rPr>
          <w:rFonts w:hint="eastAsia" w:ascii="宋体" w:hAnsi="宋体"/>
          <w:szCs w:val="21"/>
        </w:rPr>
        <w:t xml:space="preserve"> </w:t>
      </w:r>
    </w:p>
    <w:p>
      <w:pPr>
        <w:spacing w:line="360" w:lineRule="auto"/>
        <w:ind w:firstLine="315" w:firstLineChars="150"/>
        <w:rPr>
          <w:rFonts w:ascii="宋体" w:hAnsi="宋体"/>
          <w:szCs w:val="21"/>
        </w:rPr>
      </w:pPr>
      <w:r>
        <w:rPr>
          <w:rFonts w:hint="eastAsia" w:ascii="宋体" w:hAnsi="宋体"/>
          <w:szCs w:val="21"/>
        </w:rPr>
        <w:t>（4）法定代表人：</w:t>
      </w:r>
      <w:r>
        <w:rPr>
          <w:rFonts w:hint="eastAsia" w:ascii="宋体" w:hAnsi="宋体"/>
          <w:szCs w:val="21"/>
          <w:u w:val="single"/>
        </w:rPr>
        <w:t xml:space="preserve">                    </w:t>
      </w:r>
    </w:p>
    <w:p>
      <w:pPr>
        <w:spacing w:line="360" w:lineRule="auto"/>
        <w:ind w:firstLine="315" w:firstLineChars="150"/>
        <w:rPr>
          <w:rFonts w:ascii="宋体" w:hAnsi="宋体"/>
          <w:szCs w:val="21"/>
          <w:u w:val="single"/>
        </w:rPr>
      </w:pPr>
      <w:r>
        <w:rPr>
          <w:rFonts w:hint="eastAsia" w:ascii="宋体" w:hAnsi="宋体"/>
          <w:szCs w:val="21"/>
        </w:rPr>
        <w:t>（5）实收资本：</w:t>
      </w:r>
      <w:r>
        <w:rPr>
          <w:rFonts w:hint="eastAsia" w:ascii="宋体" w:hAnsi="宋体"/>
          <w:szCs w:val="21"/>
          <w:u w:val="single"/>
        </w:rPr>
        <w:t xml:space="preserve">                                 </w:t>
      </w:r>
    </w:p>
    <w:p>
      <w:pPr>
        <w:spacing w:line="360" w:lineRule="auto"/>
        <w:ind w:firstLine="315" w:firstLineChars="150"/>
        <w:rPr>
          <w:rFonts w:ascii="宋体" w:hAnsi="宋体"/>
          <w:szCs w:val="21"/>
        </w:rPr>
      </w:pPr>
      <w:r>
        <w:rPr>
          <w:rFonts w:hint="eastAsia" w:ascii="宋体" w:hAnsi="宋体"/>
          <w:szCs w:val="21"/>
        </w:rPr>
        <w:t>（6）近期资产负债表：（到</w:t>
      </w:r>
      <w:r>
        <w:rPr>
          <w:rFonts w:hint="eastAsia" w:ascii="宋体" w:hAnsi="宋体"/>
          <w:szCs w:val="21"/>
          <w:u w:val="single"/>
        </w:rPr>
        <w:t>20  年12月31日</w:t>
      </w:r>
      <w:r>
        <w:rPr>
          <w:rFonts w:hint="eastAsia" w:ascii="宋体" w:hAnsi="宋体"/>
          <w:szCs w:val="21"/>
        </w:rPr>
        <w:t>）</w:t>
      </w:r>
    </w:p>
    <w:p>
      <w:pPr>
        <w:spacing w:line="360" w:lineRule="auto"/>
        <w:ind w:firstLine="420" w:firstLineChars="200"/>
        <w:rPr>
          <w:rFonts w:ascii="宋体" w:hAnsi="宋体"/>
        </w:rPr>
      </w:pPr>
      <w:r>
        <w:rPr>
          <w:rFonts w:hint="eastAsia" w:ascii="宋体" w:hAnsi="宋体"/>
        </w:rPr>
        <w:t>&lt;1&gt; 固定资产：</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&lt;2&gt; 流动资金：</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&lt;3&gt; 长期负债：</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&lt;4&gt; 短期负债：</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2、近三年同类投标货物和服务的主要销售业绩（无有效联系人、联系方式和合同复印件的视为未填报本项目）：</w:t>
      </w:r>
    </w:p>
    <w:tbl>
      <w:tblPr>
        <w:tblStyle w:val="12"/>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u w:val="single"/>
              </w:rPr>
            </w:pPr>
            <w:r>
              <w:rPr>
                <w:rFonts w:hint="eastAsia" w:ascii="宋体" w:hAnsi="宋体"/>
                <w:u w:val="single"/>
              </w:rPr>
              <w:t>甲方名称、联系人、联系方式</w:t>
            </w:r>
          </w:p>
        </w:tc>
        <w:tc>
          <w:tcPr>
            <w:tcW w:w="4251" w:type="dxa"/>
          </w:tcPr>
          <w:p>
            <w:pPr>
              <w:adjustRightInd w:val="0"/>
              <w:snapToGrid w:val="0"/>
              <w:spacing w:after="200" w:line="360" w:lineRule="auto"/>
              <w:jc w:val="center"/>
              <w:rPr>
                <w:rFonts w:ascii="宋体" w:hAnsi="宋体"/>
                <w:u w:val="single"/>
              </w:rPr>
            </w:pPr>
            <w:r>
              <w:rPr>
                <w:rFonts w:hint="eastAsia" w:ascii="宋体" w:hAnsi="宋体"/>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pPr>
              <w:adjustRightInd w:val="0"/>
              <w:snapToGrid w:val="0"/>
              <w:spacing w:after="200" w:line="360" w:lineRule="auto"/>
              <w:rPr>
                <w:rFonts w:ascii="宋体" w:hAnsi="宋体"/>
              </w:rPr>
            </w:pPr>
            <w:r>
              <w:rPr>
                <w:rFonts w:hint="eastAsia" w:ascii="宋体" w:hAnsi="宋体"/>
                <w:u w:val="single"/>
              </w:rPr>
              <w:t xml:space="preserve">                                          </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pPr>
              <w:adjustRightInd w:val="0"/>
              <w:snapToGrid w:val="0"/>
              <w:spacing w:after="200" w:line="360" w:lineRule="auto"/>
              <w:rPr>
                <w:rFonts w:ascii="宋体" w:hAnsi="宋体"/>
              </w:rPr>
            </w:pPr>
            <w:r>
              <w:rPr>
                <w:rFonts w:hint="eastAsia" w:ascii="宋体" w:hAnsi="宋体"/>
                <w:u w:val="single"/>
              </w:rPr>
              <w:t xml:space="preserve">                                          </w:t>
            </w:r>
          </w:p>
        </w:tc>
      </w:tr>
    </w:tbl>
    <w:p>
      <w:pPr>
        <w:spacing w:line="360" w:lineRule="auto"/>
        <w:rPr>
          <w:rFonts w:ascii="宋体" w:hAnsi="宋体" w:eastAsia="微软雅黑"/>
        </w:rPr>
      </w:pPr>
    </w:p>
    <w:p>
      <w:pPr>
        <w:spacing w:line="360" w:lineRule="auto"/>
        <w:ind w:left="105" w:leftChars="50" w:firstLine="315" w:firstLineChars="150"/>
        <w:rPr>
          <w:rFonts w:ascii="宋体" w:hAnsi="宋体"/>
          <w:kern w:val="0"/>
          <w:sz w:val="22"/>
        </w:rPr>
      </w:pPr>
      <w:r>
        <w:rPr>
          <w:rFonts w:hint="eastAsia" w:ascii="宋体" w:hAnsi="宋体"/>
        </w:rPr>
        <w:t>3、本次招标要求的其他资格文件以及投标人认为需要声明的其他情况：</w:t>
      </w:r>
      <w:r>
        <w:rPr>
          <w:rFonts w:hint="eastAsia" w:ascii="宋体" w:hAnsi="宋体"/>
          <w:u w:val="single"/>
        </w:rPr>
        <w:t xml:space="preserve">                         </w:t>
      </w:r>
    </w:p>
    <w:p>
      <w:pPr>
        <w:spacing w:line="360" w:lineRule="auto"/>
        <w:ind w:firstLine="420" w:firstLineChars="200"/>
        <w:rPr>
          <w:rFonts w:ascii="宋体" w:hAnsi="宋体"/>
          <w:color w:val="000000"/>
        </w:rPr>
      </w:pPr>
      <w:r>
        <w:rPr>
          <w:rFonts w:hint="eastAsia" w:ascii="宋体" w:hAnsi="宋体"/>
        </w:rPr>
        <w:t>兹证明上述</w:t>
      </w:r>
      <w:r>
        <w:rPr>
          <w:rFonts w:hint="eastAsia" w:ascii="宋体" w:hAnsi="宋体"/>
          <w:color w:val="000000"/>
        </w:rPr>
        <w:t>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olor w:val="000000"/>
        </w:rPr>
      </w:pPr>
      <w:r>
        <w:rPr>
          <w:rFonts w:hint="eastAsia" w:ascii="宋体" w:hAnsi="宋体"/>
          <w:color w:val="000000"/>
        </w:rPr>
        <w:t>投标人公章：</w:t>
      </w:r>
      <w:r>
        <w:rPr>
          <w:rFonts w:hint="eastAsia" w:ascii="宋体" w:hAnsi="宋体"/>
          <w:color w:val="000000"/>
          <w:u w:val="single"/>
        </w:rPr>
        <w:t xml:space="preserve">                         </w:t>
      </w:r>
    </w:p>
    <w:p>
      <w:pPr>
        <w:spacing w:line="360" w:lineRule="auto"/>
        <w:rPr>
          <w:rFonts w:ascii="宋体" w:hAnsi="宋体"/>
          <w:color w:val="000000"/>
        </w:rPr>
      </w:pPr>
      <w:r>
        <w:rPr>
          <w:rFonts w:hint="eastAsia" w:ascii="宋体" w:hAnsi="宋体"/>
          <w:color w:val="000000"/>
        </w:rPr>
        <w:t>法定代表人或授权代表签字：</w:t>
      </w:r>
      <w:r>
        <w:rPr>
          <w:rFonts w:hint="eastAsia" w:ascii="宋体" w:hAnsi="宋体"/>
          <w:color w:val="000000"/>
          <w:u w:val="single"/>
        </w:rPr>
        <w:t xml:space="preserve">                          </w:t>
      </w:r>
    </w:p>
    <w:p>
      <w:pPr>
        <w:spacing w:line="360" w:lineRule="auto"/>
        <w:rPr>
          <w:rFonts w:ascii="宋体" w:hAnsi="宋体"/>
          <w:color w:val="000000"/>
        </w:rPr>
      </w:pPr>
      <w:r>
        <w:rPr>
          <w:rFonts w:hint="eastAsia" w:ascii="宋体" w:hAnsi="宋体"/>
          <w:color w:val="000000"/>
        </w:rPr>
        <w:t>日期：</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 xml:space="preserve">日        </w:t>
      </w:r>
    </w:p>
    <w:p>
      <w:pPr>
        <w:spacing w:line="360" w:lineRule="auto"/>
        <w:rPr>
          <w:rFonts w:ascii="宋体" w:hAnsi="宋体"/>
          <w:b/>
          <w:bCs/>
          <w:color w:val="000000"/>
        </w:rPr>
      </w:pPr>
      <w:r>
        <w:rPr>
          <w:rFonts w:hint="eastAsia" w:ascii="宋体" w:hAnsi="宋体"/>
          <w:b/>
          <w:bCs/>
          <w:color w:val="000000"/>
        </w:rPr>
        <w:t>（注：资格声明为格式文件,请勿修改，否则将导致投标文件无效。）</w:t>
      </w:r>
    </w:p>
    <w:p>
      <w:pPr>
        <w:spacing w:line="460" w:lineRule="exact"/>
        <w:rPr>
          <w:rFonts w:ascii="宋体" w:hAnsi="宋体"/>
          <w:bCs/>
          <w:sz w:val="24"/>
        </w:rPr>
      </w:pPr>
    </w:p>
    <w:p>
      <w:pPr>
        <w:pStyle w:val="27"/>
        <w:spacing w:after="312" w:afterLines="100" w:line="360" w:lineRule="auto"/>
        <w:ind w:firstLine="422"/>
        <w:jc w:val="center"/>
        <w:rPr>
          <w:rFonts w:ascii="宋体" w:hAnsi="宋体"/>
          <w:b/>
          <w:sz w:val="21"/>
          <w:szCs w:val="21"/>
        </w:rPr>
      </w:pPr>
      <w:r>
        <w:rPr>
          <w:rFonts w:hint="eastAsia" w:ascii="宋体" w:hAnsi="宋体"/>
          <w:b/>
          <w:sz w:val="21"/>
          <w:szCs w:val="21"/>
        </w:rPr>
        <w:br w:type="page"/>
      </w:r>
    </w:p>
    <w:p>
      <w:pPr>
        <w:pStyle w:val="27"/>
        <w:spacing w:after="312" w:afterLines="100" w:line="360" w:lineRule="auto"/>
        <w:ind w:firstLine="422"/>
        <w:jc w:val="center"/>
        <w:rPr>
          <w:rFonts w:ascii="宋体" w:hAnsi="宋体"/>
          <w:b/>
          <w:sz w:val="21"/>
          <w:szCs w:val="21"/>
        </w:rPr>
      </w:pPr>
    </w:p>
    <w:p>
      <w:pPr>
        <w:pStyle w:val="27"/>
        <w:spacing w:after="312" w:afterLines="100" w:line="360" w:lineRule="auto"/>
        <w:ind w:firstLine="422"/>
        <w:jc w:val="center"/>
        <w:rPr>
          <w:rFonts w:ascii="宋体" w:hAnsi="宋体"/>
          <w:b/>
          <w:sz w:val="21"/>
          <w:szCs w:val="21"/>
        </w:rPr>
      </w:pPr>
      <w:r>
        <w:rPr>
          <w:rFonts w:hint="eastAsia" w:ascii="宋体" w:hAnsi="宋体"/>
          <w:b/>
          <w:sz w:val="21"/>
          <w:szCs w:val="21"/>
        </w:rPr>
        <w:t>法人授权书</w:t>
      </w:r>
    </w:p>
    <w:p>
      <w:pPr>
        <w:spacing w:line="360" w:lineRule="auto"/>
        <w:ind w:firstLine="630" w:firstLineChars="300"/>
        <w:rPr>
          <w:rFonts w:ascii="宋体" w:hAnsi="宋体"/>
          <w:szCs w:val="21"/>
        </w:rPr>
      </w:pPr>
      <w:r>
        <w:rPr>
          <w:rFonts w:hint="eastAsia" w:ascii="宋体" w:hAnsi="宋体"/>
          <w:szCs w:val="21"/>
        </w:rPr>
        <w:t>本授权书声明：</w:t>
      </w:r>
      <w:r>
        <w:rPr>
          <w:rFonts w:ascii="宋体" w:hAnsi="宋体"/>
          <w:szCs w:val="21"/>
        </w:rPr>
        <w:t>________________</w:t>
      </w:r>
      <w:r>
        <w:rPr>
          <w:rFonts w:hint="eastAsia" w:ascii="宋体" w:hAnsi="宋体"/>
          <w:szCs w:val="21"/>
        </w:rPr>
        <w:t>（投标人名称）授权</w:t>
      </w:r>
      <w:r>
        <w:rPr>
          <w:rFonts w:ascii="宋体" w:hAnsi="宋体"/>
          <w:szCs w:val="21"/>
        </w:rPr>
        <w:t>________________</w:t>
      </w:r>
      <w:r>
        <w:rPr>
          <w:rFonts w:hint="eastAsia" w:ascii="宋体" w:hAnsi="宋体"/>
          <w:szCs w:val="21"/>
        </w:rPr>
        <w:t>（被授权人的姓名）为我方就</w:t>
      </w:r>
      <w:r>
        <w:rPr>
          <w:rFonts w:hint="eastAsia" w:ascii="宋体" w:hAnsi="宋体"/>
          <w:szCs w:val="21"/>
          <w:u w:val="single"/>
        </w:rPr>
        <w:t xml:space="preserve">                             </w:t>
      </w:r>
      <w:r>
        <w:rPr>
          <w:rFonts w:hint="eastAsia" w:ascii="宋体" w:hAnsi="宋体"/>
          <w:szCs w:val="21"/>
        </w:rPr>
        <w:t>采购活动的合法代理人，以本公司名义全权处理一切与该项目采购有关的事务。</w:t>
      </w:r>
    </w:p>
    <w:p>
      <w:pPr>
        <w:pStyle w:val="27"/>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27"/>
        <w:spacing w:line="360" w:lineRule="auto"/>
        <w:ind w:firstLine="0" w:firstLineChars="0"/>
        <w:rPr>
          <w:rFonts w:ascii="宋体" w:hAnsi="宋体"/>
          <w:sz w:val="21"/>
          <w:szCs w:val="21"/>
        </w:rPr>
      </w:pPr>
      <w:r>
        <w:rPr>
          <w:rFonts w:ascii="宋体" w:hAnsi="宋体"/>
          <w:sz w:val="21"/>
          <w:szCs w:val="21"/>
        </w:rPr>
        <w:t xml:space="preserve">    </w:t>
      </w:r>
    </w:p>
    <w:p>
      <w:pPr>
        <w:pStyle w:val="27"/>
        <w:spacing w:line="360" w:lineRule="auto"/>
        <w:ind w:firstLine="420"/>
        <w:rPr>
          <w:rFonts w:ascii="宋体" w:hAnsi="宋体"/>
          <w:sz w:val="21"/>
          <w:szCs w:val="21"/>
        </w:rPr>
      </w:pPr>
      <w:r>
        <w:rPr>
          <w:rFonts w:hint="eastAsia" w:ascii="宋体" w:hAnsi="宋体"/>
          <w:sz w:val="21"/>
          <w:szCs w:val="21"/>
        </w:rPr>
        <w:t>被授权人签字：</w:t>
      </w:r>
      <w:r>
        <w:rPr>
          <w:rFonts w:ascii="宋体" w:hAnsi="宋体"/>
          <w:sz w:val="21"/>
          <w:szCs w:val="21"/>
        </w:rPr>
        <w:t>_____________________</w:t>
      </w:r>
      <w:r>
        <w:rPr>
          <w:rFonts w:hint="eastAsia" w:ascii="宋体" w:hAnsi="宋体"/>
          <w:sz w:val="21"/>
          <w:szCs w:val="21"/>
          <w:u w:val="single"/>
        </w:rPr>
        <w:t xml:space="preserve">         </w:t>
      </w:r>
      <w:r>
        <w:rPr>
          <w:rFonts w:ascii="宋体" w:hAnsi="宋体"/>
          <w:sz w:val="21"/>
          <w:szCs w:val="21"/>
        </w:rPr>
        <w:t>__</w:t>
      </w:r>
      <w:r>
        <w:rPr>
          <w:rFonts w:hint="eastAsia" w:ascii="宋体" w:hAnsi="宋体"/>
          <w:sz w:val="21"/>
          <w:szCs w:val="21"/>
        </w:rPr>
        <w:t xml:space="preserve">     </w:t>
      </w:r>
    </w:p>
    <w:p>
      <w:pPr>
        <w:pStyle w:val="27"/>
        <w:spacing w:line="360" w:lineRule="auto"/>
        <w:ind w:firstLine="420"/>
        <w:rPr>
          <w:rFonts w:ascii="宋体" w:hAnsi="宋体"/>
          <w:sz w:val="21"/>
          <w:szCs w:val="21"/>
          <w:u w:val="single"/>
        </w:rPr>
      </w:pPr>
      <w:r>
        <w:rPr>
          <w:rFonts w:hint="eastAsia" w:ascii="宋体" w:hAnsi="宋体"/>
          <w:sz w:val="21"/>
          <w:szCs w:val="21"/>
        </w:rPr>
        <w:t>联系电话（手机）：</w:t>
      </w:r>
      <w:r>
        <w:rPr>
          <w:rFonts w:hint="eastAsia" w:ascii="宋体" w:hAnsi="宋体"/>
          <w:sz w:val="21"/>
          <w:szCs w:val="21"/>
          <w:u w:val="single"/>
        </w:rPr>
        <w:t xml:space="preserve">                             </w:t>
      </w:r>
    </w:p>
    <w:p>
      <w:pPr>
        <w:pStyle w:val="27"/>
        <w:spacing w:line="360" w:lineRule="auto"/>
        <w:ind w:firstLine="0" w:firstLineChars="0"/>
        <w:rPr>
          <w:rFonts w:ascii="宋体" w:hAnsi="宋体"/>
          <w:sz w:val="21"/>
          <w:szCs w:val="21"/>
        </w:rPr>
      </w:pPr>
      <w:r>
        <w:rPr>
          <w:rFonts w:ascii="宋体" w:hAnsi="宋体"/>
          <w:sz w:val="21"/>
          <w:szCs w:val="21"/>
        </w:rPr>
        <w:t xml:space="preserve">    </w:t>
      </w:r>
      <w:r>
        <w:rPr>
          <w:rFonts w:hint="eastAsia" w:ascii="宋体" w:hAnsi="宋体"/>
          <w:sz w:val="21"/>
          <w:szCs w:val="21"/>
        </w:rPr>
        <w:t>单位名称：</w:t>
      </w:r>
      <w:r>
        <w:rPr>
          <w:rFonts w:ascii="宋体" w:hAnsi="宋体"/>
          <w:sz w:val="21"/>
          <w:szCs w:val="21"/>
        </w:rPr>
        <w:t>____________________________________</w:t>
      </w:r>
    </w:p>
    <w:p>
      <w:pPr>
        <w:pStyle w:val="27"/>
        <w:spacing w:line="360" w:lineRule="auto"/>
        <w:ind w:firstLine="0" w:firstLineChars="0"/>
        <w:rPr>
          <w:rFonts w:ascii="宋体" w:hAnsi="宋体"/>
          <w:sz w:val="21"/>
          <w:szCs w:val="21"/>
        </w:rPr>
      </w:pPr>
      <w:r>
        <w:rPr>
          <w:sz w:val="21"/>
          <w:szCs w:val="21"/>
        </w:rPr>
        <w:t xml:space="preserve">  </w:t>
      </w:r>
      <w:r>
        <w:rPr>
          <w:rFonts w:hint="eastAsia"/>
          <w:sz w:val="21"/>
          <w:szCs w:val="21"/>
        </w:rPr>
        <w:t xml:space="preserve"> </w:t>
      </w:r>
      <w:r>
        <w:rPr>
          <w:sz w:val="21"/>
          <w:szCs w:val="21"/>
        </w:rPr>
        <w:t xml:space="preserve"> </w:t>
      </w:r>
      <w:r>
        <w:rPr>
          <w:rFonts w:hint="eastAsia" w:ascii="宋体" w:hAnsi="宋体"/>
          <w:sz w:val="21"/>
          <w:szCs w:val="21"/>
        </w:rPr>
        <w:t>授权单位盖章：</w:t>
      </w:r>
      <w:r>
        <w:rPr>
          <w:rFonts w:ascii="宋体" w:hAnsi="宋体"/>
          <w:sz w:val="21"/>
          <w:szCs w:val="21"/>
        </w:rPr>
        <w:t>_________________________________</w:t>
      </w:r>
    </w:p>
    <w:p>
      <w:pPr>
        <w:pStyle w:val="27"/>
        <w:spacing w:line="360" w:lineRule="auto"/>
        <w:ind w:firstLine="420"/>
        <w:rPr>
          <w:sz w:val="21"/>
          <w:szCs w:val="21"/>
          <w:u w:val="single"/>
        </w:rPr>
      </w:pPr>
      <w:r>
        <w:rPr>
          <w:rFonts w:hint="eastAsia"/>
          <w:sz w:val="21"/>
          <w:szCs w:val="21"/>
        </w:rPr>
        <w:t>地址：</w:t>
      </w:r>
      <w:r>
        <w:rPr>
          <w:sz w:val="21"/>
          <w:szCs w:val="21"/>
          <w:u w:val="single"/>
        </w:rPr>
        <w:t xml:space="preserve">                                         </w:t>
      </w:r>
    </w:p>
    <w:p>
      <w:pPr>
        <w:pStyle w:val="27"/>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312"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
          <w:bCs/>
          <w:szCs w:val="21"/>
        </w:rPr>
        <w:t xml:space="preserve">    </w:t>
      </w: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 xml:space="preserve">                               供应商名称（公章）：</w:t>
      </w:r>
    </w:p>
    <w:p>
      <w:pPr>
        <w:spacing w:line="360" w:lineRule="auto"/>
        <w:rPr>
          <w:rFonts w:ascii="宋体" w:hAnsi="宋体"/>
          <w:bCs/>
          <w:szCs w:val="21"/>
        </w:rPr>
      </w:pPr>
      <w:r>
        <w:rPr>
          <w:rFonts w:hint="eastAsia" w:ascii="宋体" w:hAnsi="宋体"/>
          <w:bCs/>
          <w:szCs w:val="21"/>
        </w:rPr>
        <w:t xml:space="preserve">                               法定代表人或授权代表签字：</w:t>
      </w:r>
      <w:r>
        <w:rPr>
          <w:rFonts w:hint="eastAsia" w:ascii="宋体" w:hAnsi="宋体"/>
          <w:bCs/>
          <w:szCs w:val="21"/>
          <w:u w:val="single"/>
        </w:rPr>
        <w:t>_______________________</w:t>
      </w:r>
    </w:p>
    <w:p>
      <w:pPr>
        <w:spacing w:line="360" w:lineRule="auto"/>
        <w:rPr>
          <w:rFonts w:ascii="宋体" w:hAnsi="宋体"/>
          <w:bCs/>
          <w:szCs w:val="21"/>
        </w:rPr>
      </w:pPr>
      <w:r>
        <w:rPr>
          <w:rFonts w:hint="eastAsia" w:ascii="宋体" w:hAnsi="宋体"/>
          <w:bCs/>
          <w:szCs w:val="21"/>
        </w:rPr>
        <w:t xml:space="preserve">                               日期：</w:t>
      </w:r>
      <w:r>
        <w:rPr>
          <w:rFonts w:hint="eastAsia" w:ascii="宋体" w:hAnsi="宋体"/>
          <w:bCs/>
          <w:szCs w:val="21"/>
          <w:u w:val="single"/>
        </w:rPr>
        <w:t>______</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szCs w:val="21"/>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pStyle w:val="2"/>
        <w:rPr>
          <w:rFonts w:hAnsi="宋体"/>
          <w:szCs w:val="2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4714"/>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4" w:lineRule="auto"/>
      <w:ind w:firstLine="645"/>
      <w:jc w:val="center"/>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449C5"/>
    <w:multiLevelType w:val="singleLevel"/>
    <w:tmpl w:val="B6C449C5"/>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00857B15"/>
    <w:multiLevelType w:val="singleLevel"/>
    <w:tmpl w:val="00857B1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M2YyZWU0YTM4YThhYjM4MzViNDhjZWZlODViZDQifQ=="/>
  </w:docVars>
  <w:rsids>
    <w:rsidRoot w:val="004A3C2F"/>
    <w:rsid w:val="00196FC1"/>
    <w:rsid w:val="001A062D"/>
    <w:rsid w:val="0020430C"/>
    <w:rsid w:val="003F6C99"/>
    <w:rsid w:val="004A3C2F"/>
    <w:rsid w:val="004B6D91"/>
    <w:rsid w:val="00517ADD"/>
    <w:rsid w:val="0055195C"/>
    <w:rsid w:val="00604D06"/>
    <w:rsid w:val="006D6851"/>
    <w:rsid w:val="008939CA"/>
    <w:rsid w:val="008A2DA2"/>
    <w:rsid w:val="008E52D2"/>
    <w:rsid w:val="00A039B3"/>
    <w:rsid w:val="00A50111"/>
    <w:rsid w:val="00A8339F"/>
    <w:rsid w:val="00AE608C"/>
    <w:rsid w:val="00B50C3E"/>
    <w:rsid w:val="00BE7224"/>
    <w:rsid w:val="00C0795B"/>
    <w:rsid w:val="00DD16D9"/>
    <w:rsid w:val="00E0702C"/>
    <w:rsid w:val="00EE6357"/>
    <w:rsid w:val="00F8057B"/>
    <w:rsid w:val="011E2A7F"/>
    <w:rsid w:val="02F414F1"/>
    <w:rsid w:val="07A43E36"/>
    <w:rsid w:val="0A937B9C"/>
    <w:rsid w:val="0EEF5AC6"/>
    <w:rsid w:val="1A9F72F2"/>
    <w:rsid w:val="1DB20239"/>
    <w:rsid w:val="2D507289"/>
    <w:rsid w:val="2E8E3A92"/>
    <w:rsid w:val="39C54D5F"/>
    <w:rsid w:val="3CDD54CC"/>
    <w:rsid w:val="405B4EA1"/>
    <w:rsid w:val="43346923"/>
    <w:rsid w:val="43FD5AC5"/>
    <w:rsid w:val="59CE686E"/>
    <w:rsid w:val="5E61226E"/>
    <w:rsid w:val="60EA6000"/>
    <w:rsid w:val="62EF222A"/>
    <w:rsid w:val="6669335D"/>
    <w:rsid w:val="6B094D3B"/>
    <w:rsid w:val="6C986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Normal Indent"/>
    <w:basedOn w:val="1"/>
    <w:unhideWhenUsed/>
    <w:qFormat/>
    <w:uiPriority w:val="0"/>
    <w:pPr>
      <w:ind w:firstLine="420" w:firstLineChars="200"/>
    </w:pPr>
  </w:style>
  <w:style w:type="paragraph" w:styleId="5">
    <w:name w:val="Body Text"/>
    <w:basedOn w:val="1"/>
    <w:qFormat/>
    <w:uiPriority w:val="0"/>
    <w:rPr>
      <w:rFonts w:ascii="楷体_GB2312" w:hAnsi="Arial" w:eastAsia="楷体_GB2312"/>
      <w:kern w:val="0"/>
      <w:sz w:val="28"/>
      <w:szCs w:val="28"/>
    </w:rPr>
  </w:style>
  <w:style w:type="paragraph" w:styleId="6">
    <w:name w:val="Body Text Indent"/>
    <w:basedOn w:val="1"/>
    <w:unhideWhenUsed/>
    <w:qFormat/>
    <w:uiPriority w:val="99"/>
    <w:pPr>
      <w:spacing w:after="120"/>
      <w:ind w:left="420" w:leftChars="200"/>
    </w:pPr>
  </w:style>
  <w:style w:type="paragraph" w:styleId="7">
    <w:name w:val="List Bullet 2"/>
    <w:basedOn w:val="1"/>
    <w:uiPriority w:val="0"/>
    <w:pPr>
      <w:numPr>
        <w:ilvl w:val="0"/>
        <w:numId w:val="1"/>
      </w:numPr>
    </w:pPr>
  </w:style>
  <w:style w:type="paragraph" w:styleId="8">
    <w:name w:val="Balloon Text"/>
    <w:basedOn w:val="1"/>
    <w:link w:val="22"/>
    <w:qFormat/>
    <w:uiPriority w:val="0"/>
    <w:rPr>
      <w:sz w:val="18"/>
      <w:szCs w:val="18"/>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FollowedHyperlink"/>
    <w:basedOn w:val="14"/>
    <w:qFormat/>
    <w:uiPriority w:val="0"/>
    <w:rPr>
      <w:rFonts w:ascii="微软雅黑" w:hAnsi="微软雅黑" w:eastAsia="微软雅黑" w:cs="微软雅黑"/>
      <w:color w:val="313131"/>
      <w:sz w:val="21"/>
      <w:szCs w:val="21"/>
      <w:u w:val="none"/>
    </w:rPr>
  </w:style>
  <w:style w:type="character" w:styleId="17">
    <w:name w:val="Hyperlink"/>
    <w:basedOn w:val="14"/>
    <w:qFormat/>
    <w:uiPriority w:val="0"/>
    <w:rPr>
      <w:rFonts w:hint="eastAsia" w:ascii="微软雅黑" w:hAnsi="微软雅黑" w:eastAsia="微软雅黑" w:cs="微软雅黑"/>
      <w:color w:val="313131"/>
      <w:sz w:val="21"/>
      <w:szCs w:val="21"/>
      <w:u w:val="none"/>
    </w:rPr>
  </w:style>
  <w:style w:type="character" w:customStyle="1" w:styleId="18">
    <w:name w:val="item-name"/>
    <w:basedOn w:val="14"/>
    <w:qFormat/>
    <w:uiPriority w:val="0"/>
  </w:style>
  <w:style w:type="character" w:customStyle="1" w:styleId="19">
    <w:name w:val="item-name1"/>
    <w:basedOn w:val="14"/>
    <w:qFormat/>
    <w:uiPriority w:val="0"/>
  </w:style>
  <w:style w:type="character" w:customStyle="1" w:styleId="20">
    <w:name w:val="pubdate-day"/>
    <w:basedOn w:val="14"/>
    <w:qFormat/>
    <w:uiPriority w:val="0"/>
    <w:rPr>
      <w:shd w:val="clear" w:color="auto" w:fill="F2F2F2"/>
    </w:rPr>
  </w:style>
  <w:style w:type="character" w:customStyle="1" w:styleId="21">
    <w:name w:val="pubdate-month"/>
    <w:basedOn w:val="14"/>
    <w:qFormat/>
    <w:uiPriority w:val="0"/>
    <w:rPr>
      <w:color w:val="FFFFFF"/>
      <w:sz w:val="24"/>
      <w:szCs w:val="24"/>
      <w:shd w:val="clear" w:color="auto" w:fill="CC0000"/>
    </w:rPr>
  </w:style>
  <w:style w:type="character" w:customStyle="1" w:styleId="22">
    <w:name w:val="批注框文本 字符"/>
    <w:basedOn w:val="14"/>
    <w:link w:val="8"/>
    <w:qFormat/>
    <w:uiPriority w:val="0"/>
    <w:rPr>
      <w:rFonts w:asciiTheme="minorHAnsi" w:hAnsiTheme="minorHAnsi" w:eastAsiaTheme="minorEastAsia" w:cstheme="minorBidi"/>
      <w:kern w:val="2"/>
      <w:sz w:val="18"/>
      <w:szCs w:val="18"/>
    </w:rPr>
  </w:style>
  <w:style w:type="character" w:customStyle="1" w:styleId="23">
    <w:name w:val="页眉 字符"/>
    <w:basedOn w:val="14"/>
    <w:link w:val="10"/>
    <w:qFormat/>
    <w:uiPriority w:val="0"/>
    <w:rPr>
      <w:rFonts w:asciiTheme="minorHAnsi" w:hAnsiTheme="minorHAnsi" w:eastAsiaTheme="minorEastAsia" w:cstheme="minorBidi"/>
      <w:kern w:val="2"/>
      <w:sz w:val="18"/>
      <w:szCs w:val="18"/>
    </w:rPr>
  </w:style>
  <w:style w:type="character" w:customStyle="1" w:styleId="24">
    <w:name w:val="页脚 字符"/>
    <w:basedOn w:val="14"/>
    <w:link w:val="9"/>
    <w:qFormat/>
    <w:uiPriority w:val="0"/>
    <w:rPr>
      <w:rFonts w:asciiTheme="minorHAnsi" w:hAnsiTheme="minorHAnsi" w:eastAsiaTheme="minorEastAsia" w:cstheme="minorBidi"/>
      <w:kern w:val="2"/>
      <w:sz w:val="18"/>
      <w:szCs w:val="18"/>
    </w:rPr>
  </w:style>
  <w:style w:type="paragraph" w:customStyle="1" w:styleId="25">
    <w:name w:val="列出段落1"/>
    <w:basedOn w:val="1"/>
    <w:qFormat/>
    <w:uiPriority w:val="0"/>
    <w:pPr>
      <w:widowControl/>
      <w:ind w:left="720"/>
      <w:contextualSpacing/>
      <w:jc w:val="left"/>
    </w:pPr>
    <w:rPr>
      <w:kern w:val="0"/>
      <w:sz w:val="24"/>
      <w:lang w:eastAsia="en-US" w:bidi="en-US"/>
    </w:rPr>
  </w:style>
  <w:style w:type="paragraph" w:customStyle="1" w:styleId="26">
    <w:name w:val="普通正文"/>
    <w:basedOn w:val="1"/>
    <w:qFormat/>
    <w:uiPriority w:val="99"/>
    <w:pPr>
      <w:adjustRightInd w:val="0"/>
      <w:spacing w:before="120" w:after="120" w:line="360" w:lineRule="auto"/>
      <w:ind w:firstLine="480"/>
      <w:jc w:val="left"/>
      <w:textAlignment w:val="baseline"/>
    </w:pPr>
    <w:rPr>
      <w:rFonts w:ascii="Arial" w:hAnsi="Arial" w:eastAsia="宋体" w:cs="Times New Roman"/>
      <w:kern w:val="0"/>
      <w:sz w:val="24"/>
    </w:rPr>
  </w:style>
  <w:style w:type="paragraph" w:customStyle="1" w:styleId="27">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customStyle="1" w:styleId="28">
    <w:name w:val="普通文字"/>
    <w:basedOn w:val="1"/>
    <w:next w:val="1"/>
    <w:qFormat/>
    <w:uiPriority w:val="0"/>
    <w:rPr>
      <w:rFonts w:ascii="宋体" w:hAnsi="Times New Roman"/>
      <w:kern w:val="0"/>
      <w:sz w:val="24"/>
      <w:szCs w:val="20"/>
    </w:rPr>
  </w:style>
  <w:style w:type="table" w:customStyle="1" w:styleId="2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993</Words>
  <Characters>5665</Characters>
  <Lines>47</Lines>
  <Paragraphs>13</Paragraphs>
  <TotalTime>64</TotalTime>
  <ScaleCrop>false</ScaleCrop>
  <LinksUpToDate>false</LinksUpToDate>
  <CharactersWithSpaces>6645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2020-09-25T08:26:00Z</dcterms:created>
  <dc:creator>Administrator</dc:creator>
  <cp:lastModifiedBy>群</cp:lastModifiedBy>
  <cp:lastPrinted>2022-11-14T06:06:15Z</cp:lastPrinted>
  <dcterms:modified xsi:type="dcterms:W3CDTF">2022-11-14T06:20:11Z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A7F0F59BED5C4C949D07320C07F16446</vt:lpwstr>
  </property>
</Properties>
</file>